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5EA5" w14:textId="557C3143" w:rsidR="00A744B8" w:rsidRPr="0074313C" w:rsidRDefault="0074313C" w:rsidP="00A744B8">
      <w:pPr>
        <w:pStyle w:val="Title"/>
        <w:rPr>
          <w:lang w:val="lt-LT"/>
        </w:rPr>
      </w:pPr>
      <w:r>
        <w:rPr>
          <w:lang w:val="lt-LT"/>
        </w:rPr>
        <w:t>Valdymo principai</w:t>
      </w:r>
    </w:p>
    <w:p w14:paraId="45E45EA6" w14:textId="77777777" w:rsidR="00A744B8" w:rsidRPr="0074313C" w:rsidRDefault="00A744B8" w:rsidP="00A744B8">
      <w:pPr>
        <w:pStyle w:val="Subtitle"/>
        <w:rPr>
          <w:lang w:val="lt-LT"/>
        </w:rPr>
      </w:pPr>
      <w:r w:rsidRPr="0074313C">
        <w:rPr>
          <w:lang w:val="lt-LT"/>
        </w:rPr>
        <w:fldChar w:fldCharType="begin"/>
      </w:r>
      <w:r w:rsidRPr="0074313C">
        <w:rPr>
          <w:lang w:val="lt-LT"/>
        </w:rPr>
        <w:instrText xml:space="preserve"> DOCPROPERTY  Produkt  \* MERGEFORMAT </w:instrText>
      </w:r>
      <w:r w:rsidRPr="0074313C">
        <w:rPr>
          <w:lang w:val="lt-LT"/>
        </w:rPr>
        <w:fldChar w:fldCharType="separate"/>
      </w:r>
      <w:proofErr w:type="spellStart"/>
      <w:r w:rsidR="00624EB4" w:rsidRPr="0074313C">
        <w:rPr>
          <w:lang w:val="lt-LT"/>
        </w:rPr>
        <w:t>RoSF</w:t>
      </w:r>
      <w:proofErr w:type="spellEnd"/>
      <w:r w:rsidR="00624EB4" w:rsidRPr="0074313C">
        <w:rPr>
          <w:lang w:val="lt-LT"/>
        </w:rPr>
        <w:t xml:space="preserve"> 4</w:t>
      </w:r>
      <w:r w:rsidRPr="0074313C">
        <w:rPr>
          <w:lang w:val="lt-LT"/>
        </w:rPr>
        <w:fldChar w:fldCharType="end"/>
      </w:r>
    </w:p>
    <w:p w14:paraId="45E45EA7" w14:textId="77777777" w:rsidR="00A744B8" w:rsidRPr="0074313C" w:rsidRDefault="00E1671F" w:rsidP="00A744B8">
      <w:pPr>
        <w:pStyle w:val="Subtitle"/>
        <w:rPr>
          <w:lang w:val="lt-LT"/>
        </w:rPr>
      </w:pPr>
      <w:r w:rsidRPr="0074313C">
        <w:rPr>
          <w:noProof/>
          <w:lang w:val="lt-LT" w:eastAsia="de-DE"/>
        </w:rPr>
        <mc:AlternateContent>
          <mc:Choice Requires="wps">
            <w:drawing>
              <wp:inline distT="0" distB="0" distL="0" distR="0" wp14:anchorId="45E46018" wp14:editId="45E46019">
                <wp:extent cx="5760085" cy="5039995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46034" w14:textId="77777777" w:rsidR="00FF0EAE" w:rsidRDefault="00E1671F" w:rsidP="00A744B8">
                            <w:pPr>
                              <w:pStyle w:val="Titelbild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5E46035" wp14:editId="45E46036">
                                  <wp:extent cx="5876925" cy="3790950"/>
                                  <wp:effectExtent l="0" t="0" r="0" b="0"/>
                                  <wp:docPr id="2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6925" cy="379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E46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55pt;height:3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" stroked="f">
                <v:textbox inset="0,0,0,0">
                  <w:txbxContent>
                    <w:p w14:paraId="45E46034" w14:textId="77777777" w:rsidR="00FF0EAE" w:rsidRDefault="00E1671F" w:rsidP="00A744B8">
                      <w:pPr>
                        <w:pStyle w:val="Titelbild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5E46035" wp14:editId="45E46036">
                            <wp:extent cx="5876925" cy="3790950"/>
                            <wp:effectExtent l="0" t="0" r="0" b="0"/>
                            <wp:docPr id="2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6925" cy="379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E45EA8" w14:textId="77777777" w:rsidR="00A744B8" w:rsidRPr="0074313C" w:rsidRDefault="00A744B8" w:rsidP="00A744B8">
      <w:pPr>
        <w:rPr>
          <w:lang w:val="lt-LT"/>
        </w:rPr>
      </w:pPr>
    </w:p>
    <w:p w14:paraId="45E45EA9" w14:textId="77777777" w:rsidR="00A744B8" w:rsidRPr="0074313C" w:rsidRDefault="00A744B8" w:rsidP="00A744B8">
      <w:pPr>
        <w:rPr>
          <w:lang w:val="lt-LT"/>
        </w:rPr>
      </w:pPr>
    </w:p>
    <w:p w14:paraId="45E45EAA" w14:textId="77777777" w:rsidR="00A744B8" w:rsidRPr="0074313C" w:rsidRDefault="00A744B8" w:rsidP="00A744B8">
      <w:pPr>
        <w:pStyle w:val="Adresse"/>
        <w:rPr>
          <w:lang w:val="lt-LT"/>
        </w:rPr>
      </w:pPr>
      <w:r w:rsidRPr="0074313C">
        <w:rPr>
          <w:lang w:val="lt-LT"/>
        </w:rPr>
        <w:fldChar w:fldCharType="begin"/>
      </w:r>
      <w:r w:rsidRPr="0074313C">
        <w:rPr>
          <w:lang w:val="lt-LT"/>
        </w:rPr>
        <w:instrText xml:space="preserve"> DOCPROPERTY  Company  \* MERGEFORMAT </w:instrText>
      </w:r>
      <w:r w:rsidRPr="0074313C">
        <w:rPr>
          <w:lang w:val="lt-LT"/>
        </w:rPr>
        <w:fldChar w:fldCharType="separate"/>
      </w:r>
      <w:r w:rsidR="00624EB4" w:rsidRPr="0074313C">
        <w:rPr>
          <w:lang w:val="lt-LT"/>
        </w:rPr>
        <w:t>HUBER SE</w:t>
      </w:r>
      <w:r w:rsidRPr="0074313C">
        <w:rPr>
          <w:lang w:val="lt-LT"/>
        </w:rPr>
        <w:fldChar w:fldCharType="end"/>
      </w:r>
    </w:p>
    <w:p w14:paraId="45E45EAB" w14:textId="77777777" w:rsidR="00A744B8" w:rsidRPr="0074313C" w:rsidRDefault="00A744B8" w:rsidP="00A744B8">
      <w:pPr>
        <w:pStyle w:val="Adresse"/>
        <w:rPr>
          <w:lang w:val="lt-LT"/>
        </w:rPr>
      </w:pPr>
      <w:r w:rsidRPr="0074313C">
        <w:rPr>
          <w:lang w:val="lt-LT"/>
        </w:rPr>
        <w:fldChar w:fldCharType="begin"/>
      </w:r>
      <w:r w:rsidRPr="0074313C">
        <w:rPr>
          <w:lang w:val="lt-LT"/>
        </w:rPr>
        <w:instrText xml:space="preserve"> DOCPROPERTY  Adresse  \* MERGEFORMAT </w:instrText>
      </w:r>
      <w:r w:rsidRPr="0074313C">
        <w:rPr>
          <w:lang w:val="lt-LT"/>
        </w:rPr>
        <w:fldChar w:fldCharType="separate"/>
      </w:r>
      <w:proofErr w:type="spellStart"/>
      <w:r w:rsidR="00624EB4" w:rsidRPr="0074313C">
        <w:rPr>
          <w:lang w:val="lt-LT"/>
        </w:rPr>
        <w:t>Industriepark</w:t>
      </w:r>
      <w:proofErr w:type="spellEnd"/>
      <w:r w:rsidR="00624EB4" w:rsidRPr="0074313C">
        <w:rPr>
          <w:lang w:val="lt-LT"/>
        </w:rPr>
        <w:t xml:space="preserve"> </w:t>
      </w:r>
      <w:proofErr w:type="spellStart"/>
      <w:r w:rsidR="00624EB4" w:rsidRPr="0074313C">
        <w:rPr>
          <w:lang w:val="lt-LT"/>
        </w:rPr>
        <w:t>Erasbach</w:t>
      </w:r>
      <w:proofErr w:type="spellEnd"/>
      <w:r w:rsidR="00624EB4" w:rsidRPr="0074313C">
        <w:rPr>
          <w:lang w:val="lt-LT"/>
        </w:rPr>
        <w:t xml:space="preserve"> A1</w:t>
      </w:r>
      <w:r w:rsidRPr="0074313C">
        <w:rPr>
          <w:lang w:val="lt-LT"/>
        </w:rPr>
        <w:fldChar w:fldCharType="end"/>
      </w:r>
    </w:p>
    <w:p w14:paraId="45E45EAC" w14:textId="77777777" w:rsidR="00A744B8" w:rsidRPr="0074313C" w:rsidRDefault="00A744B8" w:rsidP="00A744B8">
      <w:pPr>
        <w:pStyle w:val="Adresse"/>
        <w:rPr>
          <w:lang w:val="lt-LT"/>
        </w:rPr>
      </w:pPr>
      <w:r w:rsidRPr="0074313C">
        <w:rPr>
          <w:lang w:val="lt-LT"/>
        </w:rPr>
        <w:fldChar w:fldCharType="begin"/>
      </w:r>
      <w:r w:rsidRPr="0074313C">
        <w:rPr>
          <w:lang w:val="lt-LT"/>
        </w:rPr>
        <w:instrText xml:space="preserve"> DOCPROPERTY  Stadt  \* MERGEFORMAT </w:instrText>
      </w:r>
      <w:r w:rsidRPr="0074313C">
        <w:rPr>
          <w:lang w:val="lt-LT"/>
        </w:rPr>
        <w:fldChar w:fldCharType="separate"/>
      </w:r>
      <w:r w:rsidR="00624EB4" w:rsidRPr="0074313C">
        <w:rPr>
          <w:lang w:val="lt-LT"/>
        </w:rPr>
        <w:t xml:space="preserve">92334 </w:t>
      </w:r>
      <w:proofErr w:type="spellStart"/>
      <w:r w:rsidR="00624EB4" w:rsidRPr="0074313C">
        <w:rPr>
          <w:lang w:val="lt-LT"/>
        </w:rPr>
        <w:t>Berching</w:t>
      </w:r>
      <w:proofErr w:type="spellEnd"/>
      <w:r w:rsidRPr="0074313C">
        <w:rPr>
          <w:lang w:val="lt-LT"/>
        </w:rPr>
        <w:fldChar w:fldCharType="end"/>
      </w:r>
    </w:p>
    <w:p w14:paraId="45E45EAD" w14:textId="11865A2C" w:rsidR="00A744B8" w:rsidRPr="0074313C" w:rsidRDefault="0074313C" w:rsidP="00A744B8">
      <w:pPr>
        <w:pStyle w:val="Grundtext"/>
        <w:rPr>
          <w:lang w:val="lt-LT"/>
        </w:rPr>
      </w:pPr>
      <w:r>
        <w:rPr>
          <w:lang w:val="lt-LT"/>
        </w:rPr>
        <w:t>Valdymo principų vertimas</w:t>
      </w:r>
    </w:p>
    <w:p w14:paraId="45E45EAE" w14:textId="26F2A8C9" w:rsidR="00A744B8" w:rsidRPr="0074313C" w:rsidRDefault="0074313C" w:rsidP="00A744B8">
      <w:pPr>
        <w:pStyle w:val="Grundtext"/>
        <w:rPr>
          <w:lang w:val="lt-LT"/>
        </w:rPr>
      </w:pPr>
      <w:r w:rsidRPr="0074313C">
        <w:rPr>
          <w:lang w:val="lt-LT"/>
        </w:rPr>
        <w:t>2018</w:t>
      </w:r>
      <w:r>
        <w:rPr>
          <w:lang w:val="lt-LT"/>
        </w:rPr>
        <w:t xml:space="preserve"> </w:t>
      </w:r>
      <w:r w:rsidRPr="0074313C">
        <w:rPr>
          <w:lang w:val="lt-LT"/>
        </w:rPr>
        <w:t>09</w:t>
      </w:r>
      <w:r>
        <w:rPr>
          <w:lang w:val="lt-LT"/>
        </w:rPr>
        <w:t xml:space="preserve"> </w:t>
      </w:r>
      <w:r w:rsidR="00BF6037" w:rsidRPr="0074313C">
        <w:rPr>
          <w:lang w:val="lt-LT"/>
        </w:rPr>
        <w:t>0</w:t>
      </w:r>
      <w:r w:rsidR="00A8539B" w:rsidRPr="0074313C">
        <w:rPr>
          <w:lang w:val="lt-LT"/>
        </w:rPr>
        <w:t>6</w:t>
      </w:r>
      <w:r>
        <w:rPr>
          <w:lang w:val="lt-LT"/>
        </w:rPr>
        <w:t xml:space="preserve"> versija</w:t>
      </w:r>
    </w:p>
    <w:p w14:paraId="45E45EAF" w14:textId="77777777" w:rsidR="00A744B8" w:rsidRPr="0074313C" w:rsidRDefault="00A744B8" w:rsidP="00A744B8">
      <w:pPr>
        <w:pStyle w:val="Grundtext"/>
        <w:rPr>
          <w:lang w:val="lt-LT"/>
        </w:rPr>
        <w:sectPr w:rsidR="00A744B8" w:rsidRPr="0074313C" w:rsidSect="00A744B8">
          <w:headerReference w:type="default" r:id="rId13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45E45EB0" w14:textId="17EF4740" w:rsidR="00A744B8" w:rsidRPr="0074313C" w:rsidRDefault="0034319A" w:rsidP="00A744B8">
      <w:pPr>
        <w:pStyle w:val="berschriftIVZ"/>
        <w:rPr>
          <w:lang w:val="lt-LT"/>
        </w:rPr>
      </w:pPr>
      <w:r>
        <w:rPr>
          <w:lang w:val="lt-LT"/>
        </w:rPr>
        <w:lastRenderedPageBreak/>
        <w:t>Turinys</w:t>
      </w:r>
    </w:p>
    <w:p w14:paraId="45E45EB1" w14:textId="77777777" w:rsidR="00A744B8" w:rsidRPr="0074313C" w:rsidRDefault="00A744B8" w:rsidP="00A744B8">
      <w:pPr>
        <w:pStyle w:val="TOC1"/>
        <w:rPr>
          <w:lang w:val="lt-LT"/>
        </w:rPr>
      </w:pPr>
    </w:p>
    <w:p w14:paraId="776BD82A" w14:textId="486A9940" w:rsidR="0088060C" w:rsidRDefault="00C63B86">
      <w:pPr>
        <w:pStyle w:val="TOC1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r w:rsidRPr="0074313C">
        <w:rPr>
          <w:lang w:val="lt-LT"/>
        </w:rPr>
        <w:fldChar w:fldCharType="begin"/>
      </w:r>
      <w:r w:rsidRPr="0074313C">
        <w:rPr>
          <w:lang w:val="lt-LT"/>
        </w:rPr>
        <w:instrText xml:space="preserve"> TOC \o "1-6" \h \z \u </w:instrText>
      </w:r>
      <w:r w:rsidRPr="0074313C">
        <w:rPr>
          <w:lang w:val="lt-LT"/>
        </w:rPr>
        <w:fldChar w:fldCharType="separate"/>
      </w:r>
      <w:hyperlink w:anchor="_Toc151298725" w:history="1">
        <w:r w:rsidR="0088060C" w:rsidRPr="00271C49">
          <w:rPr>
            <w:rStyle w:val="Hyperlink"/>
            <w:noProof/>
            <w:lang w:val="lt-LT"/>
          </w:rPr>
          <w:t>1.</w:t>
        </w:r>
        <w:r w:rsidR="0088060C"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="0088060C" w:rsidRPr="00271C49">
          <w:rPr>
            <w:rStyle w:val="Hyperlink"/>
            <w:noProof/>
            <w:lang w:val="lt-LT"/>
          </w:rPr>
          <w:t>Valdymas ir prietaisų diagrama</w:t>
        </w:r>
        <w:r w:rsidR="0088060C">
          <w:rPr>
            <w:noProof/>
            <w:webHidden/>
          </w:rPr>
          <w:tab/>
        </w:r>
        <w:r w:rsidR="0088060C">
          <w:rPr>
            <w:noProof/>
            <w:webHidden/>
          </w:rPr>
          <w:fldChar w:fldCharType="begin"/>
        </w:r>
        <w:r w:rsidR="0088060C">
          <w:rPr>
            <w:noProof/>
            <w:webHidden/>
          </w:rPr>
          <w:instrText xml:space="preserve"> PAGEREF _Toc151298725 \h </w:instrText>
        </w:r>
        <w:r w:rsidR="0088060C">
          <w:rPr>
            <w:noProof/>
            <w:webHidden/>
          </w:rPr>
        </w:r>
        <w:r w:rsidR="0088060C">
          <w:rPr>
            <w:noProof/>
            <w:webHidden/>
          </w:rPr>
          <w:fldChar w:fldCharType="separate"/>
        </w:r>
        <w:r w:rsidR="0088060C">
          <w:rPr>
            <w:noProof/>
            <w:webHidden/>
          </w:rPr>
          <w:t>1</w:t>
        </w:r>
        <w:r w:rsidR="0088060C">
          <w:rPr>
            <w:noProof/>
            <w:webHidden/>
          </w:rPr>
          <w:fldChar w:fldCharType="end"/>
        </w:r>
      </w:hyperlink>
    </w:p>
    <w:p w14:paraId="7F50CAF3" w14:textId="4BB74FEF" w:rsidR="0088060C" w:rsidRDefault="0088060C">
      <w:pPr>
        <w:pStyle w:val="TOC1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26" w:history="1">
        <w:r w:rsidRPr="00271C49">
          <w:rPr>
            <w:rStyle w:val="Hyperlink"/>
            <w:noProof/>
            <w:lang w:val="lt-LT"/>
          </w:rPr>
          <w:t>2.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Elektriniai matavimo ir automatinio valdymo prietaisai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986CAAE" w14:textId="3AD0E630" w:rsidR="0088060C" w:rsidRDefault="0088060C">
      <w:pPr>
        <w:pStyle w:val="TOC1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27" w:history="1">
        <w:r w:rsidRPr="00271C49">
          <w:rPr>
            <w:rStyle w:val="Hyperlink"/>
            <w:noProof/>
            <w:lang w:val="lt-LT"/>
          </w:rPr>
          <w:t>3.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Funkcijų aprašymas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1A5F89" w14:textId="3123ADD6" w:rsidR="0088060C" w:rsidRDefault="0088060C">
      <w:pPr>
        <w:pStyle w:val="TOC2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28" w:history="1">
        <w:r w:rsidRPr="00271C49">
          <w:rPr>
            <w:rStyle w:val="Hyperlink"/>
            <w:noProof/>
            <w:lang w:val="lt-LT"/>
          </w:rPr>
          <w:t>3.1.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Bendrieji reikalavimai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CFDAF1" w14:textId="0C8C2CAE" w:rsidR="0088060C" w:rsidRDefault="0088060C">
      <w:pPr>
        <w:pStyle w:val="TOC2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29" w:history="1">
        <w:r w:rsidRPr="00271C49">
          <w:rPr>
            <w:rStyle w:val="Hyperlink"/>
            <w:noProof/>
            <w:lang w:val="lt-LT"/>
          </w:rPr>
          <w:t>3.2.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Numatomas naudojimas / darbo principas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20F3707" w14:textId="49429926" w:rsidR="0088060C" w:rsidRDefault="0088060C">
      <w:pPr>
        <w:pStyle w:val="TOC2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0" w:history="1">
        <w:r w:rsidRPr="00271C49">
          <w:rPr>
            <w:rStyle w:val="Hyperlink"/>
            <w:noProof/>
            <w:lang w:val="lt-LT"/>
          </w:rPr>
          <w:t>3.3.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Funkcijų seka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BEDB77" w14:textId="248F624B" w:rsidR="0088060C" w:rsidRDefault="0088060C">
      <w:pPr>
        <w:pStyle w:val="TOC3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1" w:history="1">
        <w:r w:rsidRPr="00271C49">
          <w:rPr>
            <w:rStyle w:val="Hyperlink"/>
            <w:noProof/>
            <w:lang w:val="lt-LT"/>
          </w:rPr>
          <w:t>3.3.1.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Organinių medžiagų šalinimo režimas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F6287E" w14:textId="19F31663" w:rsidR="0088060C" w:rsidRDefault="0088060C">
      <w:pPr>
        <w:pStyle w:val="TOC3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2" w:history="1">
        <w:r w:rsidRPr="00271C49">
          <w:rPr>
            <w:rStyle w:val="Hyperlink"/>
            <w:noProof/>
            <w:lang w:val="lt-LT"/>
          </w:rPr>
          <w:t>3.3.2.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Organinių medžiagų šalinimas nuolatos veikiant smėlio plovimo įrenginiui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7C2F74" w14:textId="6CC29AD0" w:rsidR="0088060C" w:rsidRDefault="0088060C">
      <w:pPr>
        <w:pStyle w:val="TOC3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3" w:history="1">
        <w:r w:rsidRPr="00271C49">
          <w:rPr>
            <w:rStyle w:val="Hyperlink"/>
            <w:noProof/>
            <w:lang w:val="lt-LT"/>
          </w:rPr>
          <w:t>3.3.3.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Į viršų tekančio vandens srovės valdymas (pasirinktinai)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35727F" w14:textId="4036B098" w:rsidR="0088060C" w:rsidRDefault="0088060C">
      <w:pPr>
        <w:pStyle w:val="TOC3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4" w:history="1">
        <w:r w:rsidRPr="00271C49">
          <w:rPr>
            <w:rStyle w:val="Hyperlink"/>
            <w:noProof/>
            <w:lang w:val="lt-LT"/>
          </w:rPr>
          <w:t>3.3.4.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Tiekėjo įrengiamų tiekimo siurblių valdymas (pasirinktinai)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67647A0" w14:textId="7CB5A79C" w:rsidR="0088060C" w:rsidRDefault="0088060C">
      <w:pPr>
        <w:pStyle w:val="TOC1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5" w:history="1">
        <w:r w:rsidRPr="00271C49">
          <w:rPr>
            <w:rStyle w:val="Hyperlink"/>
            <w:noProof/>
            <w:lang w:val="lt-LT"/>
          </w:rPr>
          <w:t>4.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Srauto diagramos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A6CEFF" w14:textId="2F4B2148" w:rsidR="0088060C" w:rsidRDefault="0088060C">
      <w:pPr>
        <w:pStyle w:val="TOC1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6" w:history="1">
        <w:r w:rsidRPr="00271C49">
          <w:rPr>
            <w:rStyle w:val="Hyperlink"/>
            <w:noProof/>
            <w:lang w:val="lt-LT"/>
          </w:rPr>
          <w:t>5.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Parametrų nustatymas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45FC881" w14:textId="2F5CA7FC" w:rsidR="0088060C" w:rsidRDefault="0088060C">
      <w:pPr>
        <w:pStyle w:val="TOC1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7" w:history="1">
        <w:r w:rsidRPr="00271C49">
          <w:rPr>
            <w:rStyle w:val="Hyperlink"/>
            <w:noProof/>
            <w:lang w:val="lt-LT"/>
          </w:rPr>
          <w:t>6.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Galimų gedimų sąrašas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99BDBB9" w14:textId="203942F6" w:rsidR="0088060C" w:rsidRDefault="0088060C">
      <w:pPr>
        <w:pStyle w:val="TOC1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8" w:history="1">
        <w:r w:rsidRPr="00271C49">
          <w:rPr>
            <w:rStyle w:val="Hyperlink"/>
            <w:noProof/>
            <w:lang w:val="lt-LT"/>
          </w:rPr>
          <w:t>7.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Galimų darbo režimų sąrašas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B492065" w14:textId="6F1E6A37" w:rsidR="0088060C" w:rsidRDefault="0088060C">
      <w:pPr>
        <w:pStyle w:val="TOC1"/>
        <w:rPr>
          <w:rFonts w:asciiTheme="minorHAnsi" w:eastAsiaTheme="minorEastAsia" w:hAnsiTheme="minorHAnsi" w:cs="Vrinda"/>
          <w:noProof/>
          <w:sz w:val="22"/>
          <w:szCs w:val="28"/>
          <w:lang w:val="lt-LT" w:eastAsia="lt-LT" w:bidi="bn-BD"/>
        </w:rPr>
      </w:pPr>
      <w:hyperlink w:anchor="_Toc151298739" w:history="1">
        <w:r w:rsidRPr="00271C49">
          <w:rPr>
            <w:rStyle w:val="Hyperlink"/>
            <w:noProof/>
            <w:lang w:val="lt-LT"/>
          </w:rPr>
          <w:t>8.</w:t>
        </w:r>
        <w:r>
          <w:rPr>
            <w:rFonts w:asciiTheme="minorHAnsi" w:eastAsiaTheme="minorEastAsia" w:hAnsiTheme="minorHAnsi" w:cs="Vrinda"/>
            <w:noProof/>
            <w:sz w:val="22"/>
            <w:szCs w:val="28"/>
            <w:lang w:val="lt-LT" w:eastAsia="lt-LT" w:bidi="bn-BD"/>
          </w:rPr>
          <w:tab/>
        </w:r>
        <w:r w:rsidRPr="00271C49">
          <w:rPr>
            <w:rStyle w:val="Hyperlink"/>
            <w:noProof/>
            <w:lang w:val="lt-LT"/>
          </w:rPr>
          <w:t>Papildoma informacija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_Toc151298739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5E45EC1" w14:textId="1F6CBAE1" w:rsidR="00A744B8" w:rsidRPr="0074313C" w:rsidRDefault="00C63B86">
      <w:pPr>
        <w:pStyle w:val="TOC1"/>
        <w:rPr>
          <w:lang w:val="lt-LT"/>
        </w:rPr>
      </w:pPr>
      <w:r w:rsidRPr="0074313C">
        <w:rPr>
          <w:lang w:val="lt-LT"/>
        </w:rPr>
        <w:fldChar w:fldCharType="end"/>
      </w:r>
    </w:p>
    <w:p w14:paraId="45E45EC2" w14:textId="77777777" w:rsidR="00A744B8" w:rsidRPr="0074313C" w:rsidRDefault="00A744B8" w:rsidP="00A744B8">
      <w:pPr>
        <w:pStyle w:val="Grundtext"/>
        <w:rPr>
          <w:lang w:val="lt-LT"/>
        </w:rPr>
      </w:pPr>
    </w:p>
    <w:p w14:paraId="45E45EC3" w14:textId="77777777" w:rsidR="00A744B8" w:rsidRPr="0074313C" w:rsidRDefault="00A744B8" w:rsidP="00A744B8">
      <w:pPr>
        <w:pStyle w:val="Grundtext"/>
        <w:rPr>
          <w:lang w:val="lt-LT"/>
        </w:rPr>
        <w:sectPr w:rsidR="00A744B8" w:rsidRPr="0074313C" w:rsidSect="00A744B8">
          <w:headerReference w:type="default" r:id="rId14"/>
          <w:footerReference w:type="default" r:id="rId15"/>
          <w:type w:val="oddPage"/>
          <w:pgSz w:w="11906" w:h="16838"/>
          <w:pgMar w:top="1701" w:right="1418" w:bottom="1134" w:left="2722" w:header="709" w:footer="709" w:gutter="0"/>
          <w:pgNumType w:start="1"/>
          <w:cols w:space="708"/>
          <w:docGrid w:linePitch="360"/>
        </w:sectPr>
      </w:pPr>
    </w:p>
    <w:p w14:paraId="45E45EC4" w14:textId="582E3DAA" w:rsidR="00A744B8" w:rsidRPr="0074313C" w:rsidRDefault="0034319A" w:rsidP="00A744B8">
      <w:pPr>
        <w:pStyle w:val="Heading1"/>
        <w:rPr>
          <w:lang w:val="lt-LT"/>
        </w:rPr>
      </w:pPr>
      <w:bookmarkStart w:id="0" w:name="_Hlk105105609"/>
      <w:bookmarkStart w:id="1" w:name="_Toc105238770"/>
      <w:bookmarkStart w:id="2" w:name="_Toc105315090"/>
      <w:bookmarkStart w:id="3" w:name="_Toc293053946"/>
      <w:bookmarkStart w:id="4" w:name="_Toc151298725"/>
      <w:r>
        <w:rPr>
          <w:lang w:val="lt-LT"/>
        </w:rPr>
        <w:lastRenderedPageBreak/>
        <w:t>Valdym</w:t>
      </w:r>
      <w:r w:rsidR="00B848CA">
        <w:rPr>
          <w:lang w:val="lt-LT"/>
        </w:rPr>
        <w:t>as</w:t>
      </w:r>
      <w:r>
        <w:rPr>
          <w:lang w:val="lt-LT"/>
        </w:rPr>
        <w:t xml:space="preserve"> ir prietaisų diagrama</w:t>
      </w:r>
      <w:bookmarkEnd w:id="0"/>
      <w:bookmarkEnd w:id="1"/>
      <w:bookmarkEnd w:id="2"/>
      <w:bookmarkEnd w:id="4"/>
    </w:p>
    <w:p w14:paraId="45E45EC5" w14:textId="77777777" w:rsidR="00D43961" w:rsidRPr="0074313C" w:rsidRDefault="00E1671F" w:rsidP="00D43961">
      <w:pPr>
        <w:rPr>
          <w:lang w:val="lt-LT"/>
        </w:rPr>
      </w:pPr>
      <w:r w:rsidRPr="0074313C">
        <w:rPr>
          <w:noProof/>
          <w:lang w:val="lt-LT" w:eastAsia="de-DE"/>
        </w:rPr>
        <w:drawing>
          <wp:inline distT="0" distB="0" distL="0" distR="0" wp14:anchorId="45E4601A" wp14:editId="45E4601B">
            <wp:extent cx="4933950" cy="3790950"/>
            <wp:effectExtent l="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45EC6" w14:textId="77777777" w:rsidR="00D43961" w:rsidRPr="0074313C" w:rsidRDefault="00D43961" w:rsidP="00A744B8">
      <w:pPr>
        <w:ind w:left="-851"/>
        <w:rPr>
          <w:lang w:val="lt-LT"/>
        </w:rPr>
      </w:pPr>
    </w:p>
    <w:p w14:paraId="45E45EC7" w14:textId="2CFE457F" w:rsidR="00A744B8" w:rsidRPr="0074313C" w:rsidRDefault="0034319A" w:rsidP="00DF3A97">
      <w:pPr>
        <w:ind w:left="-567" w:right="-739"/>
        <w:rPr>
          <w:rStyle w:val="Kommentar"/>
          <w:lang w:val="lt-LT"/>
        </w:rPr>
      </w:pPr>
      <w:bookmarkStart w:id="5" w:name="_Hlk105105623"/>
      <w:r>
        <w:rPr>
          <w:color w:val="FF0000"/>
          <w:lang w:val="lt-LT" w:eastAsia="en-US"/>
        </w:rPr>
        <w:t>Integruotos dalys. Žr. Valdymo ir prietaisų diagramą bei Vartotojų ir matavimo taškų sąrašą</w:t>
      </w:r>
      <w:bookmarkEnd w:id="5"/>
      <w:r w:rsidR="00A744B8" w:rsidRPr="0074313C">
        <w:rPr>
          <w:rStyle w:val="Kommentar"/>
          <w:lang w:val="lt-LT"/>
        </w:rPr>
        <w:t>.</w:t>
      </w:r>
    </w:p>
    <w:p w14:paraId="45E45EC8" w14:textId="09413312" w:rsidR="00A744B8" w:rsidRPr="0074313C" w:rsidRDefault="00DF50E0" w:rsidP="00A744B8">
      <w:pPr>
        <w:pStyle w:val="Heading1"/>
        <w:rPr>
          <w:lang w:val="lt-LT"/>
        </w:rPr>
      </w:pPr>
      <w:bookmarkStart w:id="6" w:name="_Toc361739351"/>
      <w:bookmarkStart w:id="7" w:name="_Toc105104986"/>
      <w:bookmarkStart w:id="8" w:name="_Toc105238771"/>
      <w:bookmarkStart w:id="9" w:name="_Toc105315091"/>
      <w:bookmarkStart w:id="10" w:name="_Toc151298726"/>
      <w:bookmarkEnd w:id="3"/>
      <w:r>
        <w:rPr>
          <w:lang w:val="lt-LT"/>
        </w:rPr>
        <w:lastRenderedPageBreak/>
        <w:t>Elektriniai matavimo ir automatinio valdymo prietaisai</w:t>
      </w:r>
      <w:bookmarkEnd w:id="6"/>
      <w:bookmarkEnd w:id="7"/>
      <w:bookmarkEnd w:id="8"/>
      <w:bookmarkEnd w:id="9"/>
      <w:bookmarkEnd w:id="10"/>
    </w:p>
    <w:p w14:paraId="45E45EC9" w14:textId="17813124" w:rsidR="00A744B8" w:rsidRPr="0074313C" w:rsidRDefault="00DF50E0" w:rsidP="00A744B8">
      <w:pPr>
        <w:pStyle w:val="Grundtext"/>
        <w:rPr>
          <w:lang w:val="lt-LT"/>
        </w:rPr>
      </w:pPr>
      <w:r>
        <w:rPr>
          <w:lang w:val="lt-LT"/>
        </w:rPr>
        <w:t>Smėlio šalinimo sraigto variklis</w:t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  <w:t>A01 H1 M 01</w:t>
      </w:r>
    </w:p>
    <w:p w14:paraId="45E45ECA" w14:textId="2B6AC3CD" w:rsidR="00A744B8" w:rsidRPr="0074313C" w:rsidRDefault="00B848CA" w:rsidP="00A744B8">
      <w:pPr>
        <w:pStyle w:val="Grundtext"/>
        <w:rPr>
          <w:lang w:val="lt-LT"/>
        </w:rPr>
      </w:pPr>
      <w:r>
        <w:rPr>
          <w:lang w:val="lt-LT"/>
        </w:rPr>
        <w:t>Maišiklio</w:t>
      </w:r>
      <w:r w:rsidR="00DF50E0">
        <w:rPr>
          <w:lang w:val="lt-LT"/>
        </w:rPr>
        <w:t xml:space="preserve"> variklis</w:t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DF3A97" w:rsidRPr="0074313C">
        <w:rPr>
          <w:lang w:val="lt-LT"/>
        </w:rPr>
        <w:tab/>
      </w:r>
      <w:r w:rsidR="00A744B8" w:rsidRPr="0074313C">
        <w:rPr>
          <w:lang w:val="lt-LT"/>
        </w:rPr>
        <w:t>A01 R1 M 01</w:t>
      </w:r>
    </w:p>
    <w:p w14:paraId="45E45ECB" w14:textId="7EA2B7AA" w:rsidR="00A744B8" w:rsidRPr="0074313C" w:rsidRDefault="00DF50E0" w:rsidP="00A744B8">
      <w:pPr>
        <w:pStyle w:val="Grundtext"/>
        <w:rPr>
          <w:lang w:val="lt-LT"/>
        </w:rPr>
      </w:pPr>
      <w:r>
        <w:rPr>
          <w:lang w:val="lt-LT"/>
        </w:rPr>
        <w:t>Organinių medžiagų vožtuvo variklis</w:t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  <w:t>A01 H1 M 02</w:t>
      </w:r>
    </w:p>
    <w:p w14:paraId="45E45ECC" w14:textId="4C8E05CF" w:rsidR="00A744B8" w:rsidRPr="0074313C" w:rsidRDefault="00DF50E0" w:rsidP="00A744B8">
      <w:pPr>
        <w:pStyle w:val="Grundtext"/>
        <w:rPr>
          <w:lang w:val="lt-LT"/>
        </w:rPr>
      </w:pPr>
      <w:r>
        <w:rPr>
          <w:lang w:val="lt-LT"/>
        </w:rPr>
        <w:t>Į viršų tekančio vandens solenoidinis vožtuvas</w:t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  <w:t>A01 H1 V 01</w:t>
      </w:r>
    </w:p>
    <w:p w14:paraId="45E45ECD" w14:textId="1E464C6A" w:rsidR="00D43961" w:rsidRPr="0074313C" w:rsidRDefault="00DF50E0" w:rsidP="00A744B8">
      <w:pPr>
        <w:pStyle w:val="Grundtext"/>
        <w:rPr>
          <w:lang w:val="lt-LT"/>
        </w:rPr>
      </w:pPr>
      <w:r>
        <w:rPr>
          <w:lang w:val="lt-LT"/>
        </w:rPr>
        <w:t>Į viršų tekančio vandens srauto kontrolė</w:t>
      </w:r>
      <w:r w:rsidR="00D43961" w:rsidRPr="0074313C">
        <w:rPr>
          <w:lang w:val="lt-LT"/>
        </w:rPr>
        <w:tab/>
      </w:r>
      <w:r w:rsidR="00D43961" w:rsidRPr="0074313C">
        <w:rPr>
          <w:lang w:val="lt-LT"/>
        </w:rPr>
        <w:tab/>
      </w:r>
      <w:r w:rsidR="00D43961" w:rsidRPr="0074313C">
        <w:rPr>
          <w:lang w:val="lt-LT"/>
        </w:rPr>
        <w:tab/>
        <w:t>A01 H1 CF 01 (</w:t>
      </w:r>
      <w:r>
        <w:rPr>
          <w:lang w:val="lt-LT"/>
        </w:rPr>
        <w:t>pasirinktinai</w:t>
      </w:r>
      <w:r w:rsidR="00D43961" w:rsidRPr="0074313C">
        <w:rPr>
          <w:lang w:val="lt-LT"/>
        </w:rPr>
        <w:t>)</w:t>
      </w:r>
    </w:p>
    <w:p w14:paraId="45E45ECE" w14:textId="7812ADC9" w:rsidR="00A744B8" w:rsidRPr="0074313C" w:rsidRDefault="00DF50E0" w:rsidP="00A744B8">
      <w:pPr>
        <w:pStyle w:val="Grundtext"/>
        <w:rPr>
          <w:lang w:val="lt-LT"/>
        </w:rPr>
      </w:pPr>
      <w:r>
        <w:rPr>
          <w:lang w:val="lt-LT"/>
        </w:rPr>
        <w:t>Slėgio zondas</w:t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  <w:t>A01 H1 CP 01</w:t>
      </w:r>
    </w:p>
    <w:p w14:paraId="45E45ECF" w14:textId="10508FA6" w:rsidR="00A744B8" w:rsidRPr="0074313C" w:rsidRDefault="00DF50E0" w:rsidP="00A744B8">
      <w:pPr>
        <w:pStyle w:val="Grundtext"/>
        <w:rPr>
          <w:lang w:val="lt-LT"/>
        </w:rPr>
      </w:pPr>
      <w:r>
        <w:rPr>
          <w:lang w:val="lt-LT"/>
        </w:rPr>
        <w:t>Vietinio valdymo punktas</w:t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</w:r>
      <w:r w:rsidR="00A744B8" w:rsidRPr="0074313C">
        <w:rPr>
          <w:lang w:val="lt-LT"/>
        </w:rPr>
        <w:tab/>
        <w:t>A01 H1 X 01</w:t>
      </w:r>
      <w:r w:rsidR="00D43961" w:rsidRPr="0074313C">
        <w:rPr>
          <w:lang w:val="lt-LT"/>
        </w:rPr>
        <w:t xml:space="preserve"> </w:t>
      </w:r>
      <w:r w:rsidR="00DF3A97" w:rsidRPr="0074313C">
        <w:rPr>
          <w:lang w:val="lt-LT"/>
        </w:rPr>
        <w:t>(</w:t>
      </w:r>
      <w:r>
        <w:rPr>
          <w:lang w:val="lt-LT"/>
        </w:rPr>
        <w:t>pasirinktinai</w:t>
      </w:r>
      <w:r w:rsidR="00A744B8" w:rsidRPr="0074313C">
        <w:rPr>
          <w:lang w:val="lt-LT"/>
        </w:rPr>
        <w:t>)</w:t>
      </w:r>
    </w:p>
    <w:p w14:paraId="45E45ED0" w14:textId="72D4A1D2" w:rsidR="00A744B8" w:rsidRPr="0074313C" w:rsidRDefault="0065530C" w:rsidP="00A744B8">
      <w:pPr>
        <w:pStyle w:val="Heading1"/>
        <w:rPr>
          <w:lang w:val="lt-LT"/>
        </w:rPr>
      </w:pPr>
      <w:bookmarkStart w:id="11" w:name="_Toc105315094"/>
      <w:bookmarkStart w:id="12" w:name="_Toc151298727"/>
      <w:r>
        <w:rPr>
          <w:lang w:val="lt-LT"/>
        </w:rPr>
        <w:lastRenderedPageBreak/>
        <w:t>Funkcijų aprašymas</w:t>
      </w:r>
      <w:bookmarkEnd w:id="11"/>
      <w:bookmarkEnd w:id="12"/>
    </w:p>
    <w:p w14:paraId="45E45ED1" w14:textId="5370A4E4" w:rsidR="00A744B8" w:rsidRPr="0074313C" w:rsidRDefault="0065530C" w:rsidP="00830027">
      <w:pPr>
        <w:pStyle w:val="Heading2"/>
        <w:tabs>
          <w:tab w:val="clear" w:pos="567"/>
          <w:tab w:val="left" w:pos="0"/>
        </w:tabs>
        <w:rPr>
          <w:lang w:val="lt-LT"/>
        </w:rPr>
      </w:pPr>
      <w:bookmarkStart w:id="13" w:name="_Toc105315095"/>
      <w:bookmarkStart w:id="14" w:name="_Toc151298728"/>
      <w:r>
        <w:rPr>
          <w:lang w:val="lt-LT"/>
        </w:rPr>
        <w:t>Bendrieji reikalavimai</w:t>
      </w:r>
      <w:bookmarkEnd w:id="13"/>
      <w:bookmarkEnd w:id="14"/>
    </w:p>
    <w:p w14:paraId="45E45ED2" w14:textId="225F6A3D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bookmarkStart w:id="15" w:name="_Hlk105106391"/>
      <w:r>
        <w:rPr>
          <w:lang w:val="lt-LT"/>
        </w:rPr>
        <w:t xml:space="preserve">Turi būti atsižvelgta į įrenginio saugos ir avarinio stabdymo </w:t>
      </w:r>
      <w:bookmarkEnd w:id="15"/>
      <w:r w:rsidR="00B848CA">
        <w:rPr>
          <w:lang w:val="lt-LT"/>
        </w:rPr>
        <w:t>principus</w:t>
      </w:r>
      <w:r w:rsidR="00A8539B" w:rsidRPr="0074313C">
        <w:rPr>
          <w:lang w:val="lt-LT"/>
        </w:rPr>
        <w:t>.</w:t>
      </w:r>
    </w:p>
    <w:p w14:paraId="45E45ED3" w14:textId="4FD77D21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bookmarkStart w:id="16" w:name="_Hlk105106785"/>
      <w:r>
        <w:rPr>
          <w:lang w:val="lt-LT"/>
        </w:rPr>
        <w:t>Įrenginyje turi būti maitinimo tinklo skyriklis</w:t>
      </w:r>
      <w:r w:rsidR="00B848CA">
        <w:rPr>
          <w:lang w:val="lt-LT"/>
        </w:rPr>
        <w:t xml:space="preserve"> (arba kitas tinkamas tinklo atskyriklis)</w:t>
      </w:r>
      <w:r>
        <w:rPr>
          <w:lang w:val="lt-LT"/>
        </w:rPr>
        <w:t>, kuriuo išjungiami energijos šaltiniai (elektra, suspaustas oras, vanduo</w:t>
      </w:r>
      <w:bookmarkEnd w:id="16"/>
      <w:r w:rsidRPr="007724F2">
        <w:rPr>
          <w:lang w:val="lt-LT"/>
        </w:rPr>
        <w:t xml:space="preserve">). </w:t>
      </w:r>
      <w:r>
        <w:rPr>
          <w:lang w:val="lt-LT"/>
        </w:rPr>
        <w:t>Skyriklis turi būti rakinamas</w:t>
      </w:r>
      <w:r w:rsidR="00A8539B" w:rsidRPr="0074313C">
        <w:rPr>
          <w:lang w:val="lt-LT"/>
        </w:rPr>
        <w:t>.</w:t>
      </w:r>
    </w:p>
    <w:p w14:paraId="45E45ED4" w14:textId="23708FB3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r>
        <w:rPr>
          <w:lang w:val="lt-LT"/>
        </w:rPr>
        <w:t>Įrenginyje turi būti vienas ar keli avarinio stabdymo įtaisai.</w:t>
      </w:r>
      <w:r w:rsidRPr="00803883">
        <w:rPr>
          <w:lang w:val="lt-LT"/>
        </w:rPr>
        <w:t xml:space="preserve"> </w:t>
      </w:r>
      <w:r>
        <w:rPr>
          <w:lang w:val="lt-LT"/>
        </w:rPr>
        <w:t xml:space="preserve">Būtina teorinių operacijų vykdymo sparta </w:t>
      </w:r>
      <w:r w:rsidRPr="007724F2">
        <w:rPr>
          <w:lang w:val="lt-LT"/>
        </w:rPr>
        <w:t>PLr=</w:t>
      </w:r>
      <w:r>
        <w:rPr>
          <w:lang w:val="lt-LT"/>
        </w:rPr>
        <w:t xml:space="preserve"> „</w:t>
      </w:r>
      <w:r w:rsidRPr="007724F2">
        <w:rPr>
          <w:lang w:val="lt-LT"/>
        </w:rPr>
        <w:t>c</w:t>
      </w:r>
      <w:r>
        <w:rPr>
          <w:lang w:val="lt-LT"/>
        </w:rPr>
        <w:t>“</w:t>
      </w:r>
      <w:r w:rsidRPr="007724F2">
        <w:rPr>
          <w:lang w:val="lt-LT"/>
        </w:rPr>
        <w:t xml:space="preserve"> </w:t>
      </w:r>
      <w:r>
        <w:rPr>
          <w:lang w:val="lt-LT"/>
        </w:rPr>
        <w:t>pagal</w:t>
      </w:r>
      <w:r w:rsidRPr="007724F2">
        <w:rPr>
          <w:lang w:val="lt-LT"/>
        </w:rPr>
        <w:t xml:space="preserve"> </w:t>
      </w:r>
      <w:r w:rsidR="00A8539B" w:rsidRPr="0074313C">
        <w:rPr>
          <w:lang w:val="lt-LT"/>
        </w:rPr>
        <w:t xml:space="preserve">DIN EN ISO 13849-1:2016-06. </w:t>
      </w:r>
    </w:p>
    <w:p w14:paraId="45E45ED5" w14:textId="442D7157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bookmarkStart w:id="17" w:name="_Hlk105106713"/>
      <w:r>
        <w:rPr>
          <w:lang w:val="lt-LT"/>
        </w:rPr>
        <w:t xml:space="preserve">Turi būti </w:t>
      </w:r>
      <w:r w:rsidR="00B848CA">
        <w:rPr>
          <w:lang w:val="lt-LT"/>
        </w:rPr>
        <w:t xml:space="preserve">įdiegta </w:t>
      </w:r>
      <w:r>
        <w:rPr>
          <w:lang w:val="lt-LT"/>
        </w:rPr>
        <w:t>stabdymo kategorija „</w:t>
      </w:r>
      <w:r w:rsidRPr="00803883">
        <w:rPr>
          <w:lang w:val="lt-LT"/>
        </w:rPr>
        <w:t>0</w:t>
      </w:r>
      <w:r>
        <w:rPr>
          <w:lang w:val="lt-LT"/>
        </w:rPr>
        <w:t>“</w:t>
      </w:r>
      <w:bookmarkEnd w:id="17"/>
      <w:r>
        <w:rPr>
          <w:lang w:val="lt-LT"/>
        </w:rPr>
        <w:t xml:space="preserve"> pagal </w:t>
      </w:r>
      <w:r w:rsidR="00A8539B" w:rsidRPr="0074313C">
        <w:rPr>
          <w:lang w:val="lt-LT"/>
        </w:rPr>
        <w:t>DIN EN 60204-1 VDE 0113-1 (2014-10-00).</w:t>
      </w:r>
    </w:p>
    <w:p w14:paraId="45E45ED6" w14:textId="31F236F2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r>
        <w:rPr>
          <w:lang w:val="lt-LT"/>
        </w:rPr>
        <w:t xml:space="preserve">Jei buvo dingusi elektra, įrenginys turi įsijungti automatiškai. Jei </w:t>
      </w:r>
      <w:r w:rsidR="00B848CA">
        <w:rPr>
          <w:lang w:val="lt-LT"/>
        </w:rPr>
        <w:t>įvyko</w:t>
      </w:r>
      <w:r>
        <w:rPr>
          <w:lang w:val="lt-LT"/>
        </w:rPr>
        <w:t xml:space="preserve"> gedimas ar suveikė avarinis stabdymas, būtina numatyti atitinkamas priemones, kurios apsaugotų nuo </w:t>
      </w:r>
      <w:r w:rsidR="00B848CA">
        <w:rPr>
          <w:lang w:val="lt-LT"/>
        </w:rPr>
        <w:t>netyčinio</w:t>
      </w:r>
      <w:r>
        <w:rPr>
          <w:lang w:val="lt-LT"/>
        </w:rPr>
        <w:t xml:space="preserve"> įrenginio įsijungimo</w:t>
      </w:r>
      <w:r w:rsidR="00A8539B" w:rsidRPr="0074313C">
        <w:rPr>
          <w:lang w:val="lt-LT"/>
        </w:rPr>
        <w:t>.</w:t>
      </w:r>
    </w:p>
    <w:p w14:paraId="45E45ED7" w14:textId="7E193B6F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r>
        <w:rPr>
          <w:lang w:val="lt-LT"/>
        </w:rPr>
        <w:t xml:space="preserve">Įrenginyje turi būti </w:t>
      </w:r>
      <w:r w:rsidR="00B848CA">
        <w:rPr>
          <w:lang w:val="lt-LT"/>
        </w:rPr>
        <w:t xml:space="preserve">įdiegtas </w:t>
      </w:r>
      <w:r>
        <w:rPr>
          <w:lang w:val="lt-LT"/>
        </w:rPr>
        <w:t>bent</w:t>
      </w:r>
      <w:r w:rsidRPr="007724F2">
        <w:rPr>
          <w:lang w:val="lt-LT"/>
        </w:rPr>
        <w:t xml:space="preserve"> 1 </w:t>
      </w:r>
      <w:r>
        <w:rPr>
          <w:lang w:val="lt-LT"/>
        </w:rPr>
        <w:t>automatinis</w:t>
      </w:r>
      <w:r w:rsidRPr="007724F2">
        <w:rPr>
          <w:lang w:val="lt-LT"/>
        </w:rPr>
        <w:t xml:space="preserve"> </w:t>
      </w:r>
      <w:r>
        <w:rPr>
          <w:lang w:val="lt-LT"/>
        </w:rPr>
        <w:t xml:space="preserve">ir </w:t>
      </w:r>
      <w:r w:rsidRPr="007724F2">
        <w:rPr>
          <w:lang w:val="lt-LT"/>
        </w:rPr>
        <w:t xml:space="preserve">2 </w:t>
      </w:r>
      <w:r>
        <w:rPr>
          <w:lang w:val="lt-LT"/>
        </w:rPr>
        <w:t>rankini</w:t>
      </w:r>
      <w:r w:rsidR="00B848CA">
        <w:rPr>
          <w:lang w:val="lt-LT"/>
        </w:rPr>
        <w:t>ai</w:t>
      </w:r>
      <w:r>
        <w:rPr>
          <w:lang w:val="lt-LT"/>
        </w:rPr>
        <w:t xml:space="preserve"> darbo režimai</w:t>
      </w:r>
      <w:r w:rsidR="00A8539B" w:rsidRPr="0074313C">
        <w:rPr>
          <w:lang w:val="lt-LT"/>
        </w:rPr>
        <w:t>.</w:t>
      </w:r>
    </w:p>
    <w:p w14:paraId="45E45ED8" w14:textId="1FC86A8C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r>
        <w:rPr>
          <w:lang w:val="lt-LT"/>
        </w:rPr>
        <w:t>Įjungus rankinį režimą, pavaras galima valdyti individualiai ir atskirai vykdant įrenginio paleidimą ir technin</w:t>
      </w:r>
      <w:r w:rsidR="003F36C1">
        <w:rPr>
          <w:lang w:val="lt-LT"/>
        </w:rPr>
        <w:t>ei</w:t>
      </w:r>
      <w:r>
        <w:rPr>
          <w:lang w:val="lt-LT"/>
        </w:rPr>
        <w:t xml:space="preserve"> priežiūra</w:t>
      </w:r>
      <w:r w:rsidR="003F36C1">
        <w:rPr>
          <w:lang w:val="lt-LT"/>
        </w:rPr>
        <w:t>i atlikti</w:t>
      </w:r>
      <w:r w:rsidR="00A8539B" w:rsidRPr="0074313C">
        <w:rPr>
          <w:lang w:val="lt-LT"/>
        </w:rPr>
        <w:t xml:space="preserve">. </w:t>
      </w:r>
      <w:r>
        <w:rPr>
          <w:lang w:val="lt-LT"/>
        </w:rPr>
        <w:t xml:space="preserve">Tam tikriems darbams (pvz., valymui) reikalinga atitinkama funkcija. Paprastai, darbas pirmine eiga įjungiamas jungikliu, darbas atbuline eiga – mygtuku. Apribojimai yra aprašyti ir į juos reikia </w:t>
      </w:r>
      <w:r w:rsidR="003F36C1">
        <w:rPr>
          <w:lang w:val="lt-LT"/>
        </w:rPr>
        <w:t>įvertinti</w:t>
      </w:r>
      <w:r>
        <w:rPr>
          <w:lang w:val="lt-LT"/>
        </w:rPr>
        <w:t xml:space="preserve"> kiekvienai pavarai atskirai.</w:t>
      </w:r>
      <w:r w:rsidR="00A8539B" w:rsidRPr="0074313C">
        <w:rPr>
          <w:lang w:val="lt-LT"/>
        </w:rPr>
        <w:t xml:space="preserve"> </w:t>
      </w:r>
    </w:p>
    <w:p w14:paraId="45E45ED9" w14:textId="4634232A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bookmarkStart w:id="18" w:name="_Hlk105105878"/>
      <w:r>
        <w:rPr>
          <w:lang w:val="lt-LT"/>
        </w:rPr>
        <w:t xml:space="preserve">Įvesties parametrai, pvz., </w:t>
      </w:r>
      <w:r w:rsidR="003F36C1">
        <w:rPr>
          <w:lang w:val="lt-LT"/>
        </w:rPr>
        <w:t>proceso</w:t>
      </w:r>
      <w:r>
        <w:rPr>
          <w:lang w:val="lt-LT"/>
        </w:rPr>
        <w:t xml:space="preserve"> reikšmės ar veikimo laika</w:t>
      </w:r>
      <w:r w:rsidR="003F36C1">
        <w:rPr>
          <w:lang w:val="lt-LT"/>
        </w:rPr>
        <w:t>i</w:t>
      </w:r>
      <w:r>
        <w:rPr>
          <w:lang w:val="lt-LT"/>
        </w:rPr>
        <w:t xml:space="preserve">, keičiami </w:t>
      </w:r>
      <w:r w:rsidR="003F36C1">
        <w:rPr>
          <w:lang w:val="lt-LT"/>
        </w:rPr>
        <w:t>per</w:t>
      </w:r>
      <w:r>
        <w:rPr>
          <w:lang w:val="lt-LT"/>
        </w:rPr>
        <w:t xml:space="preserve"> programuojamus parametrus</w:t>
      </w:r>
      <w:bookmarkEnd w:id="18"/>
      <w:r>
        <w:rPr>
          <w:lang w:val="lt-LT"/>
        </w:rPr>
        <w:t xml:space="preserve">. </w:t>
      </w:r>
    </w:p>
    <w:p w14:paraId="45E45EDA" w14:textId="6CBDB235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r>
        <w:rPr>
          <w:lang w:val="lt-LT"/>
        </w:rPr>
        <w:t>Įvesties parametrai, pvz., ribinės reikšmės</w:t>
      </w:r>
      <w:r w:rsidRPr="007724F2">
        <w:rPr>
          <w:lang w:val="lt-LT"/>
        </w:rPr>
        <w:t xml:space="preserve">, </w:t>
      </w:r>
      <w:r>
        <w:rPr>
          <w:lang w:val="lt-LT"/>
        </w:rPr>
        <w:t xml:space="preserve">keičiami per reguliuojamus parametrus, kurie yra </w:t>
      </w:r>
      <w:r w:rsidR="003F36C1">
        <w:rPr>
          <w:lang w:val="lt-LT"/>
        </w:rPr>
        <w:t xml:space="preserve">HUBER technikos specialistų yra </w:t>
      </w:r>
      <w:r>
        <w:rPr>
          <w:lang w:val="lt-LT"/>
        </w:rPr>
        <w:t>apsaugoti slaptažodžiu</w:t>
      </w:r>
      <w:r w:rsidR="00A8539B" w:rsidRPr="0074313C">
        <w:rPr>
          <w:lang w:val="lt-LT"/>
        </w:rPr>
        <w:t>.</w:t>
      </w:r>
    </w:p>
    <w:p w14:paraId="45E45EDB" w14:textId="1D10A429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bookmarkStart w:id="19" w:name="_Hlk105105860"/>
      <w:r>
        <w:rPr>
          <w:lang w:val="lt-LT"/>
        </w:rPr>
        <w:t xml:space="preserve">Visuose agregatuose turi būti </w:t>
      </w:r>
      <w:r w:rsidR="003F36C1">
        <w:rPr>
          <w:lang w:val="lt-LT"/>
        </w:rPr>
        <w:t>darbo</w:t>
      </w:r>
      <w:r>
        <w:rPr>
          <w:lang w:val="lt-LT"/>
        </w:rPr>
        <w:t xml:space="preserve"> ir gedimo indikacijos</w:t>
      </w:r>
      <w:bookmarkEnd w:id="19"/>
      <w:r w:rsidR="00A8539B" w:rsidRPr="0074313C">
        <w:rPr>
          <w:lang w:val="lt-LT"/>
        </w:rPr>
        <w:t>.</w:t>
      </w:r>
    </w:p>
    <w:p w14:paraId="45E45EDC" w14:textId="3F176C28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bookmarkStart w:id="20" w:name="_Hlk105105890"/>
      <w:r>
        <w:rPr>
          <w:lang w:val="lt-LT"/>
        </w:rPr>
        <w:t>Visose pavarose turi būti darbo valandų skaitikliai</w:t>
      </w:r>
      <w:bookmarkEnd w:id="20"/>
      <w:r w:rsidR="00A8539B" w:rsidRPr="0074313C">
        <w:rPr>
          <w:lang w:val="lt-LT"/>
        </w:rPr>
        <w:t>.</w:t>
      </w:r>
    </w:p>
    <w:p w14:paraId="45E45EDD" w14:textId="45948F97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bookmarkStart w:id="21" w:name="_Hlk105105918"/>
      <w:r w:rsidRPr="00284D66">
        <w:rPr>
          <w:lang w:val="lt-LT"/>
        </w:rPr>
        <w:t xml:space="preserve">Įrenginyje turi būti </w:t>
      </w:r>
      <w:r>
        <w:rPr>
          <w:lang w:val="lt-LT"/>
        </w:rPr>
        <w:t>reikalingi</w:t>
      </w:r>
      <w:r w:rsidRPr="00284D66">
        <w:rPr>
          <w:lang w:val="lt-LT"/>
        </w:rPr>
        <w:t xml:space="preserve"> apsaugos įtaisai (apsaugos nuo viršsrovio įtaisas, </w:t>
      </w:r>
      <w:r>
        <w:rPr>
          <w:lang w:val="lt-LT"/>
        </w:rPr>
        <w:t>terminis variklio valdymas</w:t>
      </w:r>
      <w:r w:rsidR="003F36C1">
        <w:rPr>
          <w:lang w:val="lt-LT"/>
        </w:rPr>
        <w:t>,</w:t>
      </w:r>
      <w:r>
        <w:rPr>
          <w:lang w:val="lt-LT"/>
        </w:rPr>
        <w:t xml:space="preserve"> </w:t>
      </w:r>
      <w:r w:rsidRPr="00284D66">
        <w:rPr>
          <w:lang w:val="lt-LT"/>
        </w:rPr>
        <w:t>apsauga nuo sausos eigos</w:t>
      </w:r>
      <w:r>
        <w:rPr>
          <w:lang w:val="lt-LT"/>
        </w:rPr>
        <w:t>, apsauga nuo viršslėgio, sandarumo stebėjimo sistema</w:t>
      </w:r>
      <w:r w:rsidRPr="00284D66">
        <w:rPr>
          <w:lang w:val="lt-LT"/>
        </w:rPr>
        <w:t xml:space="preserve">), </w:t>
      </w:r>
      <w:r>
        <w:rPr>
          <w:lang w:val="lt-LT"/>
        </w:rPr>
        <w:t>kad būtų galima nedelsiant išjungti atitinkamas įrenginio dalis</w:t>
      </w:r>
      <w:bookmarkEnd w:id="21"/>
      <w:r w:rsidR="00A8539B" w:rsidRPr="0074313C">
        <w:rPr>
          <w:lang w:val="lt-LT"/>
        </w:rPr>
        <w:t>.</w:t>
      </w:r>
    </w:p>
    <w:p w14:paraId="45E45EDE" w14:textId="3C0903D2" w:rsidR="00A8539B" w:rsidRPr="0074313C" w:rsidRDefault="0065530C" w:rsidP="00A8539B">
      <w:pPr>
        <w:pStyle w:val="AufzhlungE1"/>
        <w:tabs>
          <w:tab w:val="clear" w:pos="851"/>
          <w:tab w:val="left" w:pos="284"/>
        </w:tabs>
        <w:ind w:left="284" w:hanging="284"/>
        <w:jc w:val="both"/>
        <w:rPr>
          <w:lang w:val="lt-LT"/>
        </w:rPr>
      </w:pPr>
      <w:r>
        <w:rPr>
          <w:lang w:val="lt-LT"/>
        </w:rPr>
        <w:t>„</w:t>
      </w:r>
      <w:r>
        <w:rPr>
          <w:i/>
          <w:lang w:val="lt-LT"/>
        </w:rPr>
        <w:t>Smėlio šalinimo sraigto variklis“</w:t>
      </w:r>
      <w:r w:rsidR="00A8539B" w:rsidRPr="0074313C">
        <w:rPr>
          <w:lang w:val="lt-LT"/>
        </w:rPr>
        <w:t xml:space="preserve"> </w:t>
      </w:r>
      <w:r w:rsidR="00A8539B" w:rsidRPr="0074313C">
        <w:rPr>
          <w:b/>
          <w:lang w:val="lt-LT"/>
        </w:rPr>
        <w:t>(A01 H1 M 01)</w:t>
      </w:r>
      <w:r w:rsidR="00A8539B" w:rsidRPr="0074313C">
        <w:rPr>
          <w:lang w:val="lt-LT"/>
        </w:rPr>
        <w:t xml:space="preserve"> </w:t>
      </w:r>
      <w:r>
        <w:rPr>
          <w:lang w:val="lt-LT"/>
        </w:rPr>
        <w:t>ir „</w:t>
      </w:r>
      <w:r>
        <w:rPr>
          <w:i/>
          <w:lang w:val="lt-LT"/>
        </w:rPr>
        <w:t>maišiklio variklis“</w:t>
      </w:r>
      <w:r w:rsidR="00A8539B" w:rsidRPr="0074313C">
        <w:rPr>
          <w:lang w:val="lt-LT"/>
        </w:rPr>
        <w:t xml:space="preserve"> </w:t>
      </w:r>
      <w:r w:rsidR="00A8539B" w:rsidRPr="0074313C">
        <w:rPr>
          <w:b/>
          <w:lang w:val="lt-LT"/>
        </w:rPr>
        <w:t>(A01 R1 M 01)</w:t>
      </w:r>
      <w:r w:rsidR="00A8539B" w:rsidRPr="0074313C">
        <w:rPr>
          <w:lang w:val="lt-LT"/>
        </w:rPr>
        <w:t xml:space="preserve"> </w:t>
      </w:r>
      <w:r>
        <w:rPr>
          <w:lang w:val="lt-LT"/>
        </w:rPr>
        <w:t>gali veikti tik pirmine eiga. Abejose pavarose turi būti įrengtas variklio apsaugos jungiklis ( srovės relės ar kito panašaus įtaiso nereikia).</w:t>
      </w:r>
    </w:p>
    <w:p w14:paraId="45E45EDF" w14:textId="2764D7F3" w:rsidR="00A8539B" w:rsidRPr="0074313C" w:rsidRDefault="00D43961" w:rsidP="00A8539B">
      <w:pPr>
        <w:pStyle w:val="AufzhlungE1"/>
        <w:tabs>
          <w:tab w:val="clear" w:pos="851"/>
          <w:tab w:val="left" w:pos="284"/>
        </w:tabs>
        <w:ind w:left="284" w:hanging="284"/>
        <w:rPr>
          <w:lang w:val="lt-LT"/>
        </w:rPr>
      </w:pPr>
      <w:r w:rsidRPr="0074313C">
        <w:rPr>
          <w:lang w:val="lt-LT"/>
        </w:rPr>
        <w:br w:type="page"/>
      </w:r>
      <w:bookmarkStart w:id="22" w:name="_Hlk105106796"/>
      <w:r w:rsidR="001A6CF4">
        <w:rPr>
          <w:lang w:val="lt-LT"/>
        </w:rPr>
        <w:lastRenderedPageBreak/>
        <w:t>Projektuojant elektros valdymo sistemą, būtina vadovautis galiojančiais standartais, ypač</w:t>
      </w:r>
      <w:bookmarkEnd w:id="22"/>
      <w:r w:rsidR="00A744B8" w:rsidRPr="0074313C">
        <w:rPr>
          <w:lang w:val="lt-LT"/>
        </w:rPr>
        <w:t>:</w:t>
      </w:r>
    </w:p>
    <w:tbl>
      <w:tblPr>
        <w:tblW w:w="8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3980"/>
        <w:gridCol w:w="993"/>
        <w:gridCol w:w="1609"/>
      </w:tblGrid>
      <w:tr w:rsidR="001A6CF4" w:rsidRPr="0074313C" w14:paraId="45E45EE4" w14:textId="77777777" w:rsidTr="0059513D">
        <w:trPr>
          <w:cantSplit/>
          <w:tblHeader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45E45EE0" w14:textId="0839E12B" w:rsidR="001A6CF4" w:rsidRPr="0074313C" w:rsidRDefault="001A6CF4" w:rsidP="001A6CF4">
            <w:pPr>
              <w:spacing w:before="40" w:after="40"/>
              <w:ind w:left="-14" w:right="-56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b/>
                <w:sz w:val="18"/>
                <w:szCs w:val="18"/>
                <w:lang w:val="lt-LT"/>
              </w:rPr>
              <w:t>Direktyva / Standartas</w:t>
            </w:r>
          </w:p>
        </w:tc>
        <w:tc>
          <w:tcPr>
            <w:tcW w:w="3980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45E45EE1" w14:textId="59D7D652" w:rsidR="001A6CF4" w:rsidRPr="0074313C" w:rsidRDefault="001A6CF4" w:rsidP="001A6CF4">
            <w:pPr>
              <w:spacing w:before="40" w:after="40"/>
              <w:ind w:left="-14" w:right="-42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b/>
                <w:sz w:val="18"/>
                <w:szCs w:val="18"/>
                <w:lang w:val="lt-LT"/>
              </w:rPr>
              <w:t>Pavadinimas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45E45EE2" w14:textId="3C04AE20" w:rsidR="001A6CF4" w:rsidRPr="0074313C" w:rsidRDefault="001A6CF4" w:rsidP="001A6CF4">
            <w:pPr>
              <w:spacing w:before="40" w:after="40"/>
              <w:ind w:left="-56" w:right="-42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b/>
                <w:sz w:val="18"/>
                <w:lang w:val="lt-LT"/>
              </w:rPr>
              <w:t>CE atitikmuo</w:t>
            </w:r>
          </w:p>
        </w:tc>
        <w:tc>
          <w:tcPr>
            <w:tcW w:w="16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E45EE3" w14:textId="75E5ED5D" w:rsidR="001A6CF4" w:rsidRPr="0074313C" w:rsidRDefault="001A6CF4" w:rsidP="001A6CF4">
            <w:pPr>
              <w:spacing w:before="40" w:after="40"/>
              <w:ind w:left="-40" w:right="-56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b/>
                <w:sz w:val="18"/>
                <w:lang w:val="lt-LT"/>
              </w:rPr>
              <w:t>Pastabos</w:t>
            </w:r>
          </w:p>
        </w:tc>
      </w:tr>
      <w:tr w:rsidR="00A8539B" w:rsidRPr="0074313C" w14:paraId="45E45EEA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</w:tcPr>
          <w:p w14:paraId="45E45EE5" w14:textId="42EF6E44" w:rsidR="00A8539B" w:rsidRPr="0074313C" w:rsidRDefault="00A8539B" w:rsidP="00A8539B">
            <w:pPr>
              <w:spacing w:before="20" w:after="20"/>
              <w:ind w:left="-14" w:right="-56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 xml:space="preserve">DIN EN 62079 VDE 0039 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14:paraId="45E45EE6" w14:textId="34B7F154" w:rsidR="00A8539B" w:rsidRPr="0074313C" w:rsidRDefault="001A6CF4" w:rsidP="0059513D">
            <w:pPr>
              <w:spacing w:before="20" w:after="20"/>
              <w:ind w:left="-14" w:right="-42"/>
              <w:rPr>
                <w:rFonts w:cs="Arial"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sz w:val="18"/>
                <w:lang w:val="lt-LT"/>
              </w:rPr>
              <w:t>Instrukcijų</w:t>
            </w:r>
            <w:r>
              <w:rPr>
                <w:rFonts w:cs="Arial"/>
                <w:sz w:val="18"/>
                <w:lang w:val="lt-LT"/>
              </w:rPr>
              <w:t xml:space="preserve"> rengimas. Sandara</w:t>
            </w:r>
            <w:r w:rsidRPr="00986C6D">
              <w:rPr>
                <w:rFonts w:cs="Arial"/>
                <w:sz w:val="18"/>
                <w:lang w:val="lt-LT"/>
              </w:rPr>
              <w:t xml:space="preserve">, </w:t>
            </w:r>
            <w:r>
              <w:rPr>
                <w:rFonts w:cs="Arial"/>
                <w:sz w:val="18"/>
                <w:lang w:val="lt-LT"/>
              </w:rPr>
              <w:t xml:space="preserve">turinys ir pateikimas </w:t>
            </w:r>
            <w:r w:rsidR="00A8539B" w:rsidRPr="0074313C">
              <w:rPr>
                <w:sz w:val="18"/>
                <w:lang w:val="lt-LT"/>
              </w:rPr>
              <w:t xml:space="preserve">(IEC </w:t>
            </w:r>
            <w:r w:rsidR="003F36C1">
              <w:rPr>
                <w:sz w:val="18"/>
                <w:lang w:val="lt-LT"/>
              </w:rPr>
              <w:t>8</w:t>
            </w:r>
            <w:r w:rsidR="00A8539B" w:rsidRPr="0074313C">
              <w:rPr>
                <w:sz w:val="18"/>
                <w:lang w:val="lt-LT"/>
              </w:rPr>
              <w:t>2079</w:t>
            </w:r>
            <w:r w:rsidR="003F36C1">
              <w:rPr>
                <w:sz w:val="18"/>
                <w:lang w:val="lt-LT"/>
              </w:rPr>
              <w:t>-1</w:t>
            </w:r>
            <w:r w:rsidR="00A8539B" w:rsidRPr="0074313C">
              <w:rPr>
                <w:sz w:val="18"/>
                <w:lang w:val="lt-LT"/>
              </w:rPr>
              <w:t>:201</w:t>
            </w:r>
            <w:r w:rsidR="003F36C1">
              <w:rPr>
                <w:sz w:val="18"/>
                <w:lang w:val="lt-LT"/>
              </w:rPr>
              <w:t>2</w:t>
            </w:r>
            <w:r w:rsidR="00A8539B" w:rsidRPr="0074313C">
              <w:rPr>
                <w:sz w:val="18"/>
                <w:lang w:val="lt-LT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5E45EE7" w14:textId="1055999F" w:rsidR="00A8539B" w:rsidRPr="0074313C" w:rsidRDefault="00A8539B" w:rsidP="0059513D">
            <w:pPr>
              <w:spacing w:before="20" w:after="20"/>
              <w:ind w:left="-56" w:right="-42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201</w:t>
            </w:r>
            <w:r w:rsidR="003F36C1">
              <w:rPr>
                <w:sz w:val="18"/>
                <w:lang w:val="lt-LT"/>
              </w:rPr>
              <w:t>9-05</w:t>
            </w:r>
          </w:p>
        </w:tc>
        <w:tc>
          <w:tcPr>
            <w:tcW w:w="1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E45EE9" w14:textId="52EC06B0" w:rsidR="00A8539B" w:rsidRPr="0074313C" w:rsidRDefault="001A6CF4" w:rsidP="0059513D">
            <w:pPr>
              <w:spacing w:before="20" w:after="20"/>
              <w:ind w:left="-40" w:right="-56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A8539B" w:rsidRPr="0074313C" w14:paraId="45E45EEF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45E45EEB" w14:textId="5A626D2C" w:rsidR="00A8539B" w:rsidRPr="0074313C" w:rsidRDefault="00A8539B" w:rsidP="0059513D">
            <w:pPr>
              <w:spacing w:before="60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2006/42/E</w:t>
            </w:r>
            <w:r w:rsidR="001A6CF4">
              <w:rPr>
                <w:b/>
                <w:sz w:val="18"/>
                <w:lang w:val="lt-LT"/>
              </w:rPr>
              <w:t>B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45E45EEC" w14:textId="48C783C3" w:rsidR="00A8539B" w:rsidRPr="0074313C" w:rsidRDefault="001A6CF4" w:rsidP="0059513D">
            <w:pPr>
              <w:spacing w:before="60"/>
              <w:rPr>
                <w:rFonts w:cs="Arial"/>
                <w:b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b/>
                <w:sz w:val="18"/>
                <w:szCs w:val="18"/>
                <w:lang w:val="lt-LT"/>
              </w:rPr>
              <w:t>EB direktyva: Mašinos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45EED" w14:textId="77777777" w:rsidR="00A8539B" w:rsidRPr="0074313C" w:rsidRDefault="00A8539B" w:rsidP="0059513D">
            <w:pPr>
              <w:spacing w:before="60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2006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E45EEE" w14:textId="77777777" w:rsidR="00A8539B" w:rsidRPr="0074313C" w:rsidRDefault="00A8539B" w:rsidP="0059513D">
            <w:pPr>
              <w:spacing w:before="60"/>
              <w:ind w:right="-70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</w:p>
        </w:tc>
      </w:tr>
      <w:tr w:rsidR="001A6CF4" w:rsidRPr="0074313C" w14:paraId="45E45EF5" w14:textId="77777777" w:rsidTr="0059513D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45E45EF0" w14:textId="5C6AF037" w:rsidR="001A6CF4" w:rsidRPr="0074313C" w:rsidRDefault="001A6CF4" w:rsidP="001A6CF4">
            <w:pPr>
              <w:spacing w:before="20" w:after="20"/>
              <w:ind w:left="-14" w:right="-56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 xml:space="preserve">DIN EN </w:t>
            </w:r>
            <w:r w:rsidR="003F36C1">
              <w:rPr>
                <w:sz w:val="18"/>
                <w:lang w:val="lt-LT"/>
              </w:rPr>
              <w:t>ISO 14118</w:t>
            </w:r>
          </w:p>
        </w:tc>
        <w:tc>
          <w:tcPr>
            <w:tcW w:w="3980" w:type="dxa"/>
          </w:tcPr>
          <w:p w14:paraId="45E45EF1" w14:textId="748F63A3" w:rsidR="001A6CF4" w:rsidRPr="0074313C" w:rsidRDefault="001A6CF4" w:rsidP="001A6CF4">
            <w:pPr>
              <w:spacing w:before="20" w:after="20"/>
              <w:ind w:left="-14" w:right="-42"/>
              <w:rPr>
                <w:rFonts w:cs="Arial"/>
                <w:sz w:val="18"/>
                <w:szCs w:val="18"/>
                <w:lang w:val="lt-LT"/>
              </w:rPr>
            </w:pPr>
            <w:r w:rsidRPr="00536284">
              <w:rPr>
                <w:rFonts w:cs="Arial"/>
                <w:sz w:val="18"/>
                <w:szCs w:val="18"/>
                <w:lang w:val="lt-LT"/>
              </w:rPr>
              <w:t>Mašinų sauga. Apsauga nuo netikėto įsijungimo</w:t>
            </w:r>
          </w:p>
        </w:tc>
        <w:tc>
          <w:tcPr>
            <w:tcW w:w="993" w:type="dxa"/>
          </w:tcPr>
          <w:p w14:paraId="45E45EF2" w14:textId="06BA8477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20</w:t>
            </w:r>
            <w:r w:rsidR="003F36C1">
              <w:rPr>
                <w:sz w:val="18"/>
                <w:lang w:val="lt-LT"/>
              </w:rPr>
              <w:t>1</w:t>
            </w:r>
            <w:r w:rsidRPr="0074313C">
              <w:rPr>
                <w:sz w:val="18"/>
                <w:lang w:val="lt-LT"/>
              </w:rPr>
              <w:t>8</w:t>
            </w:r>
            <w:r w:rsidR="003F36C1">
              <w:rPr>
                <w:sz w:val="18"/>
                <w:lang w:val="lt-LT"/>
              </w:rPr>
              <w:t>-07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45E45EF4" w14:textId="3958DFCA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EC452E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1A6CF4" w:rsidRPr="0074313C" w14:paraId="45E45EFB" w14:textId="77777777" w:rsidTr="0059513D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45E45EF6" w14:textId="77777777" w:rsidR="001A6CF4" w:rsidRPr="0074313C" w:rsidRDefault="001A6CF4" w:rsidP="001A6CF4">
            <w:pPr>
              <w:spacing w:before="20" w:after="20"/>
              <w:ind w:left="-14" w:right="-56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DIN EN ISO 13849-1</w:t>
            </w:r>
            <w:r w:rsidRPr="0074313C">
              <w:rPr>
                <w:lang w:val="lt-LT"/>
              </w:rPr>
              <w:br/>
            </w:r>
          </w:p>
        </w:tc>
        <w:tc>
          <w:tcPr>
            <w:tcW w:w="3980" w:type="dxa"/>
          </w:tcPr>
          <w:p w14:paraId="45E45EF7" w14:textId="4172C6EE" w:rsidR="001A6CF4" w:rsidRPr="0074313C" w:rsidRDefault="001A6CF4" w:rsidP="001A6CF4">
            <w:pPr>
              <w:autoSpaceDE w:val="0"/>
              <w:autoSpaceDN w:val="0"/>
              <w:adjustRightInd w:val="0"/>
              <w:ind w:left="-14" w:right="-42"/>
              <w:rPr>
                <w:rFonts w:cs="Arial"/>
                <w:sz w:val="18"/>
                <w:szCs w:val="18"/>
                <w:lang w:val="lt-LT"/>
              </w:rPr>
            </w:pPr>
            <w:r w:rsidRPr="00536284">
              <w:rPr>
                <w:rFonts w:cs="Arial"/>
                <w:sz w:val="18"/>
                <w:szCs w:val="18"/>
                <w:lang w:val="lt-LT"/>
              </w:rPr>
              <w:t>Mašinų sauga. Elektros įtaisų valdymo sistemų dalys. 1 dalis</w:t>
            </w:r>
          </w:p>
        </w:tc>
        <w:tc>
          <w:tcPr>
            <w:tcW w:w="993" w:type="dxa"/>
          </w:tcPr>
          <w:p w14:paraId="45E45EF8" w14:textId="77777777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06-2016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45E45EFA" w14:textId="6334285A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EC452E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1A6CF4" w:rsidRPr="0074313C" w14:paraId="45E45F01" w14:textId="77777777" w:rsidTr="0059513D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45E45EFC" w14:textId="77777777" w:rsidR="001A6CF4" w:rsidRPr="0074313C" w:rsidRDefault="001A6CF4" w:rsidP="001A6CF4">
            <w:pPr>
              <w:spacing w:before="20" w:after="20"/>
              <w:ind w:left="-14" w:right="-56"/>
              <w:rPr>
                <w:sz w:val="18"/>
                <w:lang w:val="lt-LT"/>
              </w:rPr>
            </w:pPr>
            <w:r w:rsidRPr="0074313C">
              <w:rPr>
                <w:sz w:val="18"/>
                <w:lang w:val="lt-LT"/>
              </w:rPr>
              <w:t>DIN EN ISO 13849-2</w:t>
            </w:r>
            <w:r w:rsidRPr="0074313C">
              <w:rPr>
                <w:lang w:val="lt-LT"/>
              </w:rPr>
              <w:br/>
            </w:r>
          </w:p>
        </w:tc>
        <w:tc>
          <w:tcPr>
            <w:tcW w:w="3980" w:type="dxa"/>
          </w:tcPr>
          <w:p w14:paraId="45E45EFD" w14:textId="0AB54D77" w:rsidR="001A6CF4" w:rsidRPr="0074313C" w:rsidRDefault="001A6CF4" w:rsidP="001A6CF4">
            <w:pPr>
              <w:autoSpaceDE w:val="0"/>
              <w:autoSpaceDN w:val="0"/>
              <w:adjustRightInd w:val="0"/>
              <w:ind w:left="-14" w:right="-42"/>
              <w:rPr>
                <w:sz w:val="18"/>
                <w:lang w:val="lt-LT"/>
              </w:rPr>
            </w:pPr>
            <w:r w:rsidRPr="00536284">
              <w:rPr>
                <w:rFonts w:cs="Arial"/>
                <w:sz w:val="18"/>
                <w:szCs w:val="18"/>
                <w:lang w:val="lt-LT"/>
              </w:rPr>
              <w:t xml:space="preserve">Mašinų sauga. Elektros įtaisų valdymo sistemų dalys. </w:t>
            </w:r>
            <w:r w:rsidRPr="007724F2">
              <w:rPr>
                <w:sz w:val="18"/>
                <w:lang w:val="lt-LT"/>
              </w:rPr>
              <w:t>2</w:t>
            </w:r>
            <w:r w:rsidRPr="00536284">
              <w:rPr>
                <w:rFonts w:cs="Arial"/>
                <w:sz w:val="18"/>
                <w:szCs w:val="18"/>
                <w:lang w:val="lt-LT"/>
              </w:rPr>
              <w:t xml:space="preserve"> dalis</w:t>
            </w:r>
            <w:r w:rsidRPr="007724F2">
              <w:rPr>
                <w:sz w:val="18"/>
                <w:lang w:val="lt-LT"/>
              </w:rPr>
              <w:t xml:space="preserve"> </w:t>
            </w:r>
          </w:p>
        </w:tc>
        <w:tc>
          <w:tcPr>
            <w:tcW w:w="993" w:type="dxa"/>
          </w:tcPr>
          <w:p w14:paraId="45E45EFE" w14:textId="77777777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sz w:val="18"/>
                <w:lang w:val="lt-LT"/>
              </w:rPr>
            </w:pPr>
            <w:r w:rsidRPr="0074313C">
              <w:rPr>
                <w:sz w:val="18"/>
                <w:lang w:val="lt-LT"/>
              </w:rPr>
              <w:t>02-2013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45E45F00" w14:textId="1F3BE288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sz w:val="18"/>
                <w:lang w:val="lt-LT"/>
              </w:rPr>
            </w:pPr>
            <w:r w:rsidRPr="00EC452E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1A6CF4" w:rsidRPr="0074313C" w14:paraId="45E45F08" w14:textId="77777777" w:rsidTr="0059513D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45E45F02" w14:textId="77777777" w:rsidR="001A6CF4" w:rsidRPr="0074313C" w:rsidRDefault="001A6CF4" w:rsidP="001A6CF4">
            <w:pPr>
              <w:spacing w:before="20" w:after="20"/>
              <w:ind w:left="-14" w:right="-56"/>
              <w:rPr>
                <w:sz w:val="18"/>
                <w:lang w:val="lt-LT"/>
              </w:rPr>
            </w:pPr>
            <w:r w:rsidRPr="0074313C">
              <w:rPr>
                <w:sz w:val="18"/>
                <w:lang w:val="lt-LT"/>
              </w:rPr>
              <w:t xml:space="preserve">DIN EN ISO </w:t>
            </w:r>
          </w:p>
          <w:p w14:paraId="45E45F03" w14:textId="77777777" w:rsidR="001A6CF4" w:rsidRPr="0074313C" w:rsidRDefault="001A6CF4" w:rsidP="001A6CF4">
            <w:pPr>
              <w:spacing w:before="20" w:after="20"/>
              <w:ind w:left="-14" w:right="-56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13850:2016-05</w:t>
            </w:r>
          </w:p>
        </w:tc>
        <w:tc>
          <w:tcPr>
            <w:tcW w:w="3980" w:type="dxa"/>
          </w:tcPr>
          <w:p w14:paraId="45E45F04" w14:textId="321214E5" w:rsidR="001A6CF4" w:rsidRPr="0074313C" w:rsidRDefault="001A6CF4" w:rsidP="001A6CF4">
            <w:pPr>
              <w:spacing w:before="20" w:after="20"/>
              <w:ind w:left="-14" w:right="-42"/>
              <w:rPr>
                <w:rFonts w:cs="Arial"/>
                <w:sz w:val="18"/>
                <w:szCs w:val="18"/>
                <w:lang w:val="lt-LT"/>
              </w:rPr>
            </w:pPr>
            <w:r w:rsidRPr="00536284">
              <w:rPr>
                <w:rFonts w:cs="Arial"/>
                <w:sz w:val="18"/>
                <w:szCs w:val="18"/>
                <w:lang w:val="lt-LT"/>
              </w:rPr>
              <w:t xml:space="preserve">Mašinų sauga. </w:t>
            </w:r>
            <w:r>
              <w:rPr>
                <w:rFonts w:cs="Arial"/>
                <w:sz w:val="18"/>
                <w:szCs w:val="18"/>
                <w:lang w:val="lt-LT"/>
              </w:rPr>
              <w:t xml:space="preserve">Avarinis stabdymas. </w:t>
            </w:r>
            <w:r>
              <w:rPr>
                <w:rFonts w:cs="Arial"/>
                <w:sz w:val="18"/>
                <w:lang w:val="lt-LT"/>
              </w:rPr>
              <w:t>Projektavimo principai</w:t>
            </w:r>
          </w:p>
        </w:tc>
        <w:tc>
          <w:tcPr>
            <w:tcW w:w="993" w:type="dxa"/>
          </w:tcPr>
          <w:p w14:paraId="45E45F05" w14:textId="77777777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05-2016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45E45F07" w14:textId="3B4B2BC8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EC452E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1A6CF4" w:rsidRPr="0074313C" w14:paraId="45E45F0D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45E45F09" w14:textId="28A35737" w:rsidR="001A6CF4" w:rsidRPr="0074313C" w:rsidRDefault="001A6CF4" w:rsidP="001A6CF4">
            <w:pPr>
              <w:spacing w:before="60"/>
              <w:ind w:left="-14" w:right="-56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2014/35/E</w:t>
            </w:r>
            <w:r>
              <w:rPr>
                <w:b/>
                <w:sz w:val="18"/>
                <w:lang w:val="lt-LT"/>
              </w:rPr>
              <w:t>S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45E45F0A" w14:textId="567355D7" w:rsidR="001A6CF4" w:rsidRPr="0074313C" w:rsidRDefault="001A6CF4" w:rsidP="001A6CF4">
            <w:pPr>
              <w:spacing w:before="60"/>
              <w:ind w:left="-14" w:right="-42"/>
              <w:rPr>
                <w:rFonts w:cs="Arial"/>
                <w:b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b/>
                <w:sz w:val="18"/>
                <w:szCs w:val="18"/>
                <w:lang w:val="lt-LT"/>
              </w:rPr>
              <w:t>E</w:t>
            </w:r>
            <w:r>
              <w:rPr>
                <w:rFonts w:cs="Arial"/>
                <w:b/>
                <w:sz w:val="18"/>
                <w:szCs w:val="18"/>
                <w:lang w:val="lt-LT"/>
              </w:rPr>
              <w:t xml:space="preserve">S direktyva: </w:t>
            </w:r>
            <w:r>
              <w:rPr>
                <w:rFonts w:cs="Arial"/>
                <w:b/>
                <w:sz w:val="18"/>
                <w:lang w:val="lt-LT"/>
              </w:rPr>
              <w:t>Žemos įtampos direktyva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45F0B" w14:textId="77777777" w:rsidR="001A6CF4" w:rsidRPr="0074313C" w:rsidRDefault="001A6CF4" w:rsidP="001A6CF4">
            <w:pPr>
              <w:spacing w:before="60"/>
              <w:ind w:left="-56" w:right="-42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2014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E45F0C" w14:textId="77777777" w:rsidR="001A6CF4" w:rsidRPr="0074313C" w:rsidRDefault="001A6CF4" w:rsidP="001A6CF4">
            <w:pPr>
              <w:spacing w:before="60"/>
              <w:ind w:left="-40" w:right="-56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</w:p>
        </w:tc>
      </w:tr>
      <w:tr w:rsidR="001A6CF4" w:rsidRPr="0074313C" w14:paraId="45E45F14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</w:tcPr>
          <w:p w14:paraId="45E45F0E" w14:textId="6536AC70" w:rsidR="001A6CF4" w:rsidRPr="0074313C" w:rsidRDefault="001A6CF4" w:rsidP="001A6CF4">
            <w:pPr>
              <w:spacing w:before="20" w:after="20"/>
              <w:ind w:left="-14" w:right="-56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DIN EN 60204-1 VDE 0113-1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14:paraId="45E45F0F" w14:textId="1EC0A46E" w:rsidR="001A6CF4" w:rsidRPr="0074313C" w:rsidRDefault="001A6CF4" w:rsidP="001A6CF4">
            <w:pPr>
              <w:spacing w:before="20" w:after="20"/>
              <w:ind w:left="-14" w:right="-42"/>
              <w:rPr>
                <w:rFonts w:cs="Arial"/>
                <w:sz w:val="18"/>
                <w:szCs w:val="18"/>
                <w:lang w:val="lt-LT"/>
              </w:rPr>
            </w:pPr>
            <w:r w:rsidRPr="00536284">
              <w:rPr>
                <w:rFonts w:cs="Arial"/>
                <w:sz w:val="18"/>
                <w:szCs w:val="18"/>
                <w:lang w:val="lt-LT"/>
              </w:rPr>
              <w:t>Mašinų sauga. Mašinų elektros įranga. 1 dalis. Bendrieji reikalavimai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5E45F10" w14:textId="6EA2E506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201</w:t>
            </w:r>
            <w:r w:rsidR="003F36C1">
              <w:rPr>
                <w:sz w:val="18"/>
                <w:lang w:val="lt-LT"/>
              </w:rPr>
              <w:t>9-06</w:t>
            </w:r>
          </w:p>
        </w:tc>
        <w:tc>
          <w:tcPr>
            <w:tcW w:w="1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948BCA" w14:textId="77777777" w:rsidR="001A6CF4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sz w:val="18"/>
                <w:lang w:val="lt-LT"/>
              </w:rPr>
            </w:pPr>
            <w:r w:rsidRPr="00986C6D">
              <w:rPr>
                <w:rFonts w:cs="Arial"/>
                <w:sz w:val="18"/>
                <w:lang w:val="lt-LT"/>
              </w:rPr>
              <w:t>Darnieji standartai</w:t>
            </w:r>
          </w:p>
          <w:p w14:paraId="45E45F13" w14:textId="6028BB5B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sz w:val="18"/>
                <w:szCs w:val="18"/>
                <w:lang w:val="lt-LT"/>
              </w:rPr>
            </w:pPr>
            <w:r>
              <w:rPr>
                <w:rFonts w:cs="Arial"/>
                <w:sz w:val="18"/>
                <w:lang w:val="lt-LT"/>
              </w:rPr>
              <w:t>Projektas</w:t>
            </w:r>
          </w:p>
        </w:tc>
      </w:tr>
      <w:tr w:rsidR="001A6CF4" w:rsidRPr="0074313C" w14:paraId="45E45F19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45E45F15" w14:textId="29F4ACE1" w:rsidR="001A6CF4" w:rsidRPr="0074313C" w:rsidRDefault="001A6CF4" w:rsidP="001A6CF4">
            <w:pPr>
              <w:spacing w:before="60"/>
              <w:ind w:left="-14" w:right="-56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2014/30/E</w:t>
            </w:r>
            <w:r>
              <w:rPr>
                <w:b/>
                <w:sz w:val="18"/>
                <w:lang w:val="lt-LT"/>
              </w:rPr>
              <w:t>S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45E45F16" w14:textId="31A2162F" w:rsidR="001A6CF4" w:rsidRPr="0074313C" w:rsidRDefault="001A6CF4" w:rsidP="001A6CF4">
            <w:pPr>
              <w:spacing w:before="60"/>
              <w:ind w:left="-14" w:right="-42"/>
              <w:rPr>
                <w:rFonts w:cs="Arial"/>
                <w:b/>
                <w:sz w:val="18"/>
                <w:szCs w:val="18"/>
                <w:lang w:val="lt-LT"/>
              </w:rPr>
            </w:pPr>
            <w:r w:rsidRPr="00536284">
              <w:rPr>
                <w:rFonts w:cs="Arial"/>
                <w:b/>
                <w:sz w:val="18"/>
                <w:szCs w:val="18"/>
                <w:lang w:val="lt-LT"/>
              </w:rPr>
              <w:t>ES direktyva: EMC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45F17" w14:textId="77777777" w:rsidR="001A6CF4" w:rsidRPr="0074313C" w:rsidRDefault="001A6CF4" w:rsidP="001A6CF4">
            <w:pPr>
              <w:spacing w:before="60"/>
              <w:ind w:left="-56" w:right="-42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2014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E45F18" w14:textId="77777777" w:rsidR="001A6CF4" w:rsidRPr="0074313C" w:rsidRDefault="001A6CF4" w:rsidP="001A6CF4">
            <w:pPr>
              <w:spacing w:before="60"/>
              <w:ind w:left="-40" w:right="-56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</w:p>
        </w:tc>
      </w:tr>
      <w:tr w:rsidR="001A6CF4" w:rsidRPr="0074313C" w14:paraId="45E45F1F" w14:textId="77777777" w:rsidTr="002B2A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60" w:type="dxa"/>
          </w:tcPr>
          <w:p w14:paraId="45E45F1A" w14:textId="77802528" w:rsidR="001A6CF4" w:rsidRPr="0074313C" w:rsidRDefault="001A6CF4" w:rsidP="001A6CF4">
            <w:pPr>
              <w:spacing w:before="20" w:after="20"/>
              <w:ind w:left="-14" w:right="-56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DIN EN 61000-6-2 VDE 0839-6-2</w:t>
            </w:r>
          </w:p>
        </w:tc>
        <w:tc>
          <w:tcPr>
            <w:tcW w:w="3980" w:type="dxa"/>
          </w:tcPr>
          <w:p w14:paraId="45E45F1B" w14:textId="71082515" w:rsidR="001A6CF4" w:rsidRPr="0074313C" w:rsidRDefault="001A6CF4" w:rsidP="001A6CF4">
            <w:pPr>
              <w:spacing w:before="20" w:after="20"/>
              <w:ind w:left="-14" w:right="-42"/>
              <w:rPr>
                <w:rFonts w:cs="Arial"/>
                <w:sz w:val="18"/>
                <w:szCs w:val="18"/>
                <w:lang w:val="lt-LT"/>
              </w:rPr>
            </w:pPr>
            <w:r w:rsidRPr="00536284">
              <w:rPr>
                <w:rFonts w:cs="Arial"/>
                <w:sz w:val="18"/>
                <w:szCs w:val="18"/>
                <w:lang w:val="lt-LT"/>
              </w:rPr>
              <w:t>Elektromagnetinis suderinamumas (EMC). Bendrieji standartai. Atsparumas pramoninei aplinkai</w:t>
            </w:r>
          </w:p>
        </w:tc>
        <w:tc>
          <w:tcPr>
            <w:tcW w:w="993" w:type="dxa"/>
            <w:vAlign w:val="center"/>
          </w:tcPr>
          <w:p w14:paraId="45E45F1C" w14:textId="77777777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74313C">
              <w:rPr>
                <w:sz w:val="18"/>
                <w:lang w:val="lt-LT"/>
              </w:rPr>
              <w:t>03-2006</w:t>
            </w:r>
          </w:p>
        </w:tc>
        <w:tc>
          <w:tcPr>
            <w:tcW w:w="1609" w:type="dxa"/>
          </w:tcPr>
          <w:p w14:paraId="45E45F1E" w14:textId="443281CE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085FF7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1A6CF4" w:rsidRPr="0074313C" w14:paraId="45E45F25" w14:textId="77777777" w:rsidTr="002B2A35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45E45F20" w14:textId="5DEC7774" w:rsidR="001A6CF4" w:rsidRPr="0074313C" w:rsidRDefault="001A6CF4" w:rsidP="001A6CF4">
            <w:pPr>
              <w:spacing w:before="20" w:after="20"/>
              <w:ind w:left="-14" w:right="-56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 xml:space="preserve">DIN EN 61000-6-4 VDE </w:t>
            </w:r>
            <w:r w:rsidR="00553C83" w:rsidRPr="0074313C">
              <w:rPr>
                <w:sz w:val="18"/>
                <w:lang w:val="lt-LT"/>
              </w:rPr>
              <w:t>0839-6-</w:t>
            </w:r>
            <w:r w:rsidR="00553C83">
              <w:rPr>
                <w:sz w:val="18"/>
                <w:lang w:val="lt-LT"/>
              </w:rPr>
              <w:t>4</w:t>
            </w:r>
          </w:p>
        </w:tc>
        <w:tc>
          <w:tcPr>
            <w:tcW w:w="3980" w:type="dxa"/>
          </w:tcPr>
          <w:p w14:paraId="45E45F21" w14:textId="33131CFE" w:rsidR="001A6CF4" w:rsidRPr="0074313C" w:rsidRDefault="001A6CF4" w:rsidP="001A6CF4">
            <w:pPr>
              <w:spacing w:before="20" w:after="20"/>
              <w:ind w:left="-14" w:right="-42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536284">
              <w:rPr>
                <w:rFonts w:cs="Arial"/>
                <w:sz w:val="18"/>
                <w:szCs w:val="18"/>
                <w:lang w:val="lt-LT"/>
              </w:rPr>
              <w:t>Elektromagnetinis suderinamumas (EMC). Bendrieji standartai. Išmetamųjų teršalų standartas pramoninėje aplinkoje</w:t>
            </w:r>
          </w:p>
        </w:tc>
        <w:tc>
          <w:tcPr>
            <w:tcW w:w="993" w:type="dxa"/>
            <w:vAlign w:val="center"/>
          </w:tcPr>
          <w:p w14:paraId="45E45F22" w14:textId="77777777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09-2011</w:t>
            </w: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45E45F24" w14:textId="0942F649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085FF7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1A6CF4" w:rsidRPr="0074313C" w14:paraId="45E45F2A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45E45F26" w14:textId="1BBE583F" w:rsidR="001A6CF4" w:rsidRPr="0074313C" w:rsidRDefault="001A6CF4" w:rsidP="001A6CF4">
            <w:pPr>
              <w:spacing w:before="60"/>
              <w:ind w:left="-14" w:right="-56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2014/34/E</w:t>
            </w:r>
            <w:r>
              <w:rPr>
                <w:b/>
                <w:sz w:val="18"/>
                <w:lang w:val="lt-LT"/>
              </w:rPr>
              <w:t>S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45E45F27" w14:textId="1943ED62" w:rsidR="001A6CF4" w:rsidRPr="0074313C" w:rsidRDefault="001A6CF4" w:rsidP="001A6CF4">
            <w:pPr>
              <w:spacing w:before="60"/>
              <w:ind w:left="-14" w:right="-42"/>
              <w:rPr>
                <w:rFonts w:cs="Arial"/>
                <w:b/>
                <w:sz w:val="18"/>
                <w:szCs w:val="18"/>
                <w:lang w:val="lt-LT"/>
              </w:rPr>
            </w:pPr>
            <w:r w:rsidRPr="007724F2">
              <w:rPr>
                <w:b/>
                <w:sz w:val="18"/>
                <w:lang w:val="lt-LT"/>
              </w:rPr>
              <w:t>E</w:t>
            </w:r>
            <w:r>
              <w:rPr>
                <w:b/>
                <w:sz w:val="18"/>
                <w:lang w:val="lt-LT"/>
              </w:rPr>
              <w:t>B direktyva</w:t>
            </w:r>
            <w:r w:rsidRPr="007724F2">
              <w:rPr>
                <w:b/>
                <w:sz w:val="18"/>
                <w:lang w:val="lt-LT"/>
              </w:rPr>
              <w:t>: Atex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45F28" w14:textId="77777777" w:rsidR="001A6CF4" w:rsidRPr="0074313C" w:rsidRDefault="001A6CF4" w:rsidP="001A6CF4">
            <w:pPr>
              <w:spacing w:before="60"/>
              <w:ind w:left="-56" w:right="-42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2014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E45F29" w14:textId="77777777" w:rsidR="001A6CF4" w:rsidRPr="0074313C" w:rsidRDefault="001A6CF4" w:rsidP="001A6CF4">
            <w:pPr>
              <w:spacing w:before="60"/>
              <w:ind w:left="-40" w:right="-56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</w:p>
        </w:tc>
      </w:tr>
      <w:tr w:rsidR="001A6CF4" w:rsidRPr="0074313C" w14:paraId="45E45F30" w14:textId="77777777" w:rsidTr="0059513D">
        <w:trPr>
          <w:cantSplit/>
        </w:trPr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</w:tcPr>
          <w:p w14:paraId="45E45F2B" w14:textId="53177A8F" w:rsidR="001A6CF4" w:rsidRPr="0074313C" w:rsidRDefault="001A6CF4" w:rsidP="001A6CF4">
            <w:pPr>
              <w:spacing w:before="20" w:after="20"/>
              <w:ind w:left="-14" w:right="-56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DIN EN 1127-1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14:paraId="45E45F2C" w14:textId="56B79DC5" w:rsidR="001A6CF4" w:rsidRPr="0074313C" w:rsidRDefault="001A6CF4" w:rsidP="001A6CF4">
            <w:pPr>
              <w:spacing w:before="20" w:after="20"/>
              <w:ind w:left="-14" w:right="-42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lang w:val="lt-LT"/>
              </w:rPr>
              <w:t xml:space="preserve">Potencialiai sprogios atmosferos. Apsauga nuo sprogimo. </w:t>
            </w:r>
            <w:r w:rsidRPr="007724F2">
              <w:rPr>
                <w:color w:val="000000"/>
                <w:sz w:val="18"/>
                <w:lang w:val="lt-LT"/>
              </w:rPr>
              <w:t>1</w:t>
            </w:r>
            <w:r>
              <w:rPr>
                <w:color w:val="000000"/>
                <w:sz w:val="18"/>
                <w:lang w:val="lt-LT"/>
              </w:rPr>
              <w:t xml:space="preserve"> dalis. Pagrindinės sąvokos ir metodika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5E45F2D" w14:textId="3B63F105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201</w:t>
            </w:r>
            <w:r w:rsidR="00553C83">
              <w:rPr>
                <w:color w:val="000000"/>
                <w:sz w:val="18"/>
                <w:lang w:val="lt-LT"/>
              </w:rPr>
              <w:t>9-10</w:t>
            </w:r>
          </w:p>
        </w:tc>
        <w:tc>
          <w:tcPr>
            <w:tcW w:w="1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E45F2F" w14:textId="74879F20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A8539B" w:rsidRPr="0074313C" w14:paraId="45E45F38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E45F31" w14:textId="77777777" w:rsidR="00A8539B" w:rsidRPr="0074313C" w:rsidRDefault="00A8539B" w:rsidP="0059513D">
            <w:pPr>
              <w:spacing w:before="20" w:after="20"/>
              <w:ind w:left="-14" w:right="-56"/>
              <w:rPr>
                <w:color w:val="000000"/>
                <w:sz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DIN EN 60079-7 VDE 0170-6</w:t>
            </w:r>
          </w:p>
          <w:p w14:paraId="45E45F32" w14:textId="6DE9894E" w:rsidR="00A8539B" w:rsidRPr="0074313C" w:rsidRDefault="00A8539B" w:rsidP="0059513D">
            <w:pPr>
              <w:spacing w:before="20" w:after="20"/>
              <w:ind w:left="-14" w:right="-56"/>
              <w:rPr>
                <w:color w:val="000000"/>
                <w:sz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2016-08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9D74DB" w14:textId="77777777" w:rsidR="001A6CF4" w:rsidRPr="007724F2" w:rsidRDefault="001A6CF4" w:rsidP="001A6CF4">
            <w:pPr>
              <w:spacing w:before="60"/>
              <w:ind w:left="-14" w:right="208"/>
              <w:rPr>
                <w:color w:val="000000"/>
                <w:sz w:val="18"/>
                <w:lang w:val="lt-LT"/>
              </w:rPr>
            </w:pPr>
            <w:r>
              <w:rPr>
                <w:color w:val="000000"/>
                <w:sz w:val="18"/>
                <w:lang w:val="lt-LT"/>
              </w:rPr>
              <w:t xml:space="preserve">Potencialiai sprogios atmosferos. </w:t>
            </w:r>
            <w:r w:rsidRPr="007724F2">
              <w:rPr>
                <w:color w:val="000000"/>
                <w:sz w:val="18"/>
                <w:lang w:val="lt-LT"/>
              </w:rPr>
              <w:t>7</w:t>
            </w:r>
            <w:r>
              <w:rPr>
                <w:color w:val="000000"/>
                <w:sz w:val="18"/>
                <w:lang w:val="lt-LT"/>
              </w:rPr>
              <w:t xml:space="preserve"> dalis.</w:t>
            </w:r>
            <w:r w:rsidRPr="007724F2">
              <w:rPr>
                <w:color w:val="000000"/>
                <w:sz w:val="18"/>
                <w:lang w:val="lt-LT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>Įrangos apsauga padidintąja sauga „e“</w:t>
            </w:r>
          </w:p>
          <w:p w14:paraId="45E45F33" w14:textId="20DA2245" w:rsidR="00A8539B" w:rsidRPr="00553C83" w:rsidRDefault="00553C83" w:rsidP="0059513D">
            <w:pPr>
              <w:spacing w:before="60"/>
              <w:ind w:left="-14" w:right="20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Įtraukiant papildymą </w:t>
            </w:r>
            <w:r>
              <w:rPr>
                <w:rFonts w:cs="Arial"/>
                <w:color w:val="000000"/>
                <w:sz w:val="18"/>
                <w:szCs w:val="18"/>
              </w:rPr>
              <w:t>2017-10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45F34" w14:textId="77777777" w:rsidR="00A8539B" w:rsidRPr="0074313C" w:rsidRDefault="00A8539B" w:rsidP="0059513D">
            <w:pPr>
              <w:spacing w:before="60"/>
              <w:ind w:left="-56" w:right="-42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08-2016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841E1" w14:textId="77777777" w:rsidR="001A6CF4" w:rsidRDefault="001A6CF4" w:rsidP="0059513D">
            <w:pPr>
              <w:spacing w:before="20" w:after="20"/>
              <w:ind w:left="-40" w:right="-56"/>
              <w:jc w:val="center"/>
              <w:rPr>
                <w:color w:val="000000"/>
                <w:sz w:val="18"/>
                <w:lang w:val="lt-LT"/>
              </w:rPr>
            </w:pPr>
            <w:r w:rsidRPr="00986C6D">
              <w:rPr>
                <w:rFonts w:cs="Arial"/>
                <w:sz w:val="18"/>
                <w:lang w:val="lt-LT"/>
              </w:rPr>
              <w:t>Darnieji standartai</w:t>
            </w:r>
            <w:r w:rsidRPr="0074313C">
              <w:rPr>
                <w:color w:val="000000"/>
                <w:sz w:val="18"/>
                <w:lang w:val="lt-LT"/>
              </w:rPr>
              <w:t xml:space="preserve"> </w:t>
            </w:r>
            <w:r>
              <w:rPr>
                <w:color w:val="000000"/>
                <w:sz w:val="18"/>
                <w:lang w:val="lt-LT"/>
              </w:rPr>
              <w:t>Papildymas</w:t>
            </w:r>
          </w:p>
          <w:p w14:paraId="45E45F37" w14:textId="6E7B7526" w:rsidR="00A8539B" w:rsidRPr="0074313C" w:rsidRDefault="00A8539B" w:rsidP="0059513D">
            <w:pPr>
              <w:spacing w:before="20" w:after="20"/>
              <w:ind w:left="-40" w:right="-56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2017-10</w:t>
            </w:r>
          </w:p>
        </w:tc>
      </w:tr>
      <w:tr w:rsidR="00A8539B" w:rsidRPr="0074313C" w14:paraId="45E45F3E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E45F39" w14:textId="34CA3BF9" w:rsidR="00A8539B" w:rsidRPr="0074313C" w:rsidRDefault="00A8539B" w:rsidP="0059513D">
            <w:pPr>
              <w:spacing w:before="20" w:after="20"/>
              <w:ind w:left="-14" w:right="-56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DIN EN 60079-11 VDE 0170-7</w:t>
            </w:r>
            <w:r w:rsidR="00553C83">
              <w:rPr>
                <w:color w:val="000000"/>
                <w:sz w:val="18"/>
                <w:lang w:val="lt-LT"/>
              </w:rPr>
              <w:t xml:space="preserve">: </w:t>
            </w:r>
            <w:r w:rsidRPr="0074313C">
              <w:rPr>
                <w:color w:val="000000"/>
                <w:sz w:val="18"/>
                <w:lang w:val="lt-LT"/>
              </w:rPr>
              <w:t>(2012-06-00)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E45F3A" w14:textId="5E92D29C" w:rsidR="00A8539B" w:rsidRPr="0074313C" w:rsidRDefault="001A6CF4" w:rsidP="0059513D">
            <w:pPr>
              <w:spacing w:before="60"/>
              <w:ind w:left="-14" w:right="208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lang w:val="lt-LT"/>
              </w:rPr>
              <w:t xml:space="preserve">Potencialiai sprogios atmosferos. </w:t>
            </w:r>
            <w:r w:rsidRPr="007724F2">
              <w:rPr>
                <w:color w:val="000000"/>
                <w:sz w:val="18"/>
                <w:lang w:val="lt-LT"/>
              </w:rPr>
              <w:t>11</w:t>
            </w:r>
            <w:r>
              <w:rPr>
                <w:color w:val="000000"/>
                <w:sz w:val="18"/>
                <w:lang w:val="lt-LT"/>
              </w:rPr>
              <w:t xml:space="preserve"> dalis.</w:t>
            </w:r>
            <w:r w:rsidRPr="007724F2">
              <w:rPr>
                <w:color w:val="000000"/>
                <w:sz w:val="18"/>
                <w:lang w:val="lt-LT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>Įrangos apsauga įmontuota saugos „i“ priemone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45F3B" w14:textId="77777777" w:rsidR="00A8539B" w:rsidRPr="0074313C" w:rsidRDefault="00A8539B" w:rsidP="0059513D">
            <w:pPr>
              <w:spacing w:before="60"/>
              <w:ind w:left="-56" w:right="-42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06-2012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45F3D" w14:textId="3D73707D" w:rsidR="00A8539B" w:rsidRPr="0074313C" w:rsidRDefault="001A6CF4" w:rsidP="0059513D">
            <w:pPr>
              <w:spacing w:before="60"/>
              <w:ind w:left="-40" w:right="-56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A8539B" w:rsidRPr="0074313C" w14:paraId="45E45F45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E45F3F" w14:textId="129D37F3" w:rsidR="00A8539B" w:rsidRPr="0074313C" w:rsidRDefault="00A8539B" w:rsidP="0059513D">
            <w:pPr>
              <w:spacing w:before="20" w:after="20"/>
              <w:ind w:left="-14" w:right="-56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DIN EN 60079-14 VDE 0165-1:</w:t>
            </w:r>
            <w:r w:rsidR="00553C83">
              <w:rPr>
                <w:color w:val="000000"/>
                <w:sz w:val="18"/>
                <w:lang w:val="lt-LT"/>
              </w:rPr>
              <w:t xml:space="preserve"> </w:t>
            </w:r>
            <w:r w:rsidRPr="0074313C">
              <w:rPr>
                <w:color w:val="000000"/>
                <w:sz w:val="18"/>
                <w:lang w:val="lt-LT"/>
              </w:rPr>
              <w:t>2016-06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E45F40" w14:textId="78C47A5F" w:rsidR="00A8539B" w:rsidRPr="0074313C" w:rsidRDefault="001A6CF4" w:rsidP="0059513D">
            <w:pPr>
              <w:spacing w:before="60"/>
              <w:ind w:left="-14" w:right="-42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18"/>
                <w:lang w:val="lt-LT"/>
              </w:rPr>
              <w:t>Potencialiai sprogios atmosferos.</w:t>
            </w:r>
            <w:r w:rsidRPr="007724F2">
              <w:rPr>
                <w:color w:val="000000"/>
                <w:sz w:val="18"/>
                <w:lang w:val="lt-LT"/>
              </w:rPr>
              <w:t xml:space="preserve"> </w:t>
            </w:r>
            <w:r w:rsidRPr="00986C6D">
              <w:rPr>
                <w:rFonts w:cs="Arial"/>
                <w:color w:val="000000"/>
                <w:sz w:val="18"/>
                <w:szCs w:val="18"/>
                <w:lang w:val="lt-LT"/>
              </w:rPr>
              <w:t>14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dalis.</w:t>
            </w:r>
            <w:r w:rsidRPr="00986C6D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>Elektros instaliacijų projektavimas, parinkimas ir montavimas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6931F" w14:textId="4EBAA796" w:rsidR="00553C83" w:rsidRDefault="00553C83" w:rsidP="0059513D">
            <w:pPr>
              <w:spacing w:before="60"/>
              <w:ind w:left="-56" w:right="-42"/>
              <w:jc w:val="center"/>
              <w:rPr>
                <w:color w:val="000000"/>
                <w:sz w:val="18"/>
                <w:lang w:val="lt-LT"/>
              </w:rPr>
            </w:pPr>
            <w:r>
              <w:rPr>
                <w:color w:val="000000"/>
                <w:sz w:val="18"/>
                <w:lang w:val="lt-LT"/>
              </w:rPr>
              <w:t>2014-10</w:t>
            </w:r>
          </w:p>
          <w:p w14:paraId="45E45F41" w14:textId="02DCB19D" w:rsidR="00A8539B" w:rsidRPr="0074313C" w:rsidRDefault="00A8539B" w:rsidP="0059513D">
            <w:pPr>
              <w:spacing w:before="60"/>
              <w:ind w:left="-56" w:right="-42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2016</w:t>
            </w:r>
            <w:r w:rsidR="00553C83">
              <w:rPr>
                <w:color w:val="000000"/>
                <w:sz w:val="18"/>
                <w:lang w:val="lt-LT"/>
              </w:rPr>
              <w:t>-06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45F44" w14:textId="3829EBF5" w:rsidR="00A8539B" w:rsidRPr="0074313C" w:rsidRDefault="001A6CF4" w:rsidP="001A6CF4">
            <w:pPr>
              <w:spacing w:before="60"/>
              <w:ind w:left="-40" w:right="-56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sz w:val="18"/>
                <w:lang w:val="lt-LT"/>
              </w:rPr>
              <w:t>Darnieji standartai</w:t>
            </w:r>
            <w:r w:rsidRPr="0074313C">
              <w:rPr>
                <w:color w:val="000000"/>
                <w:sz w:val="18"/>
                <w:lang w:val="lt-LT"/>
              </w:rPr>
              <w:t xml:space="preserve"> </w:t>
            </w:r>
            <w:r>
              <w:rPr>
                <w:color w:val="000000"/>
                <w:sz w:val="18"/>
                <w:lang w:val="lt-LT"/>
              </w:rPr>
              <w:t>Pataisymas</w:t>
            </w:r>
          </w:p>
        </w:tc>
      </w:tr>
      <w:tr w:rsidR="001A6CF4" w:rsidRPr="0074313C" w14:paraId="45E45F4A" w14:textId="77777777" w:rsidTr="0059513D">
        <w:trPr>
          <w:cantSplit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45E45F46" w14:textId="1D91C183" w:rsidR="001A6CF4" w:rsidRPr="0074313C" w:rsidRDefault="001A6CF4" w:rsidP="001A6CF4">
            <w:pPr>
              <w:spacing w:before="60"/>
              <w:ind w:left="-14" w:right="-56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2009/125/E</w:t>
            </w:r>
            <w:r>
              <w:rPr>
                <w:b/>
                <w:sz w:val="18"/>
                <w:lang w:val="lt-LT"/>
              </w:rPr>
              <w:t>S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</w:tcPr>
          <w:p w14:paraId="45E45F47" w14:textId="61015D92" w:rsidR="001A6CF4" w:rsidRPr="0074313C" w:rsidRDefault="001A6CF4" w:rsidP="001A6CF4">
            <w:pPr>
              <w:spacing w:before="60"/>
              <w:ind w:left="-14" w:right="-42"/>
              <w:rPr>
                <w:rFonts w:cs="Arial"/>
                <w:b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b/>
                <w:sz w:val="18"/>
                <w:szCs w:val="18"/>
                <w:lang w:val="lt-LT"/>
              </w:rPr>
              <w:t>E</w:t>
            </w:r>
            <w:r>
              <w:rPr>
                <w:rFonts w:cs="Arial"/>
                <w:b/>
                <w:sz w:val="18"/>
                <w:szCs w:val="18"/>
                <w:lang w:val="lt-LT"/>
              </w:rPr>
              <w:t>B direktyva: eko-projektavimo reikalavimai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45E45F48" w14:textId="77777777" w:rsidR="001A6CF4" w:rsidRPr="0074313C" w:rsidRDefault="001A6CF4" w:rsidP="001A6CF4">
            <w:pPr>
              <w:spacing w:before="60"/>
              <w:ind w:left="-56" w:right="-42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  <w:r w:rsidRPr="0074313C">
              <w:rPr>
                <w:b/>
                <w:sz w:val="18"/>
                <w:lang w:val="lt-LT"/>
              </w:rPr>
              <w:t>2009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E45F49" w14:textId="77777777" w:rsidR="001A6CF4" w:rsidRPr="0074313C" w:rsidRDefault="001A6CF4" w:rsidP="001A6CF4">
            <w:pPr>
              <w:spacing w:before="60"/>
              <w:ind w:left="-40" w:right="-56"/>
              <w:jc w:val="center"/>
              <w:rPr>
                <w:rFonts w:cs="Arial"/>
                <w:b/>
                <w:sz w:val="18"/>
                <w:szCs w:val="18"/>
                <w:lang w:val="lt-LT"/>
              </w:rPr>
            </w:pPr>
          </w:p>
        </w:tc>
      </w:tr>
      <w:tr w:rsidR="001A6CF4" w:rsidRPr="0074313C" w14:paraId="45E45F50" w14:textId="77777777" w:rsidTr="0059513D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45E45F4B" w14:textId="60575D25" w:rsidR="001A6CF4" w:rsidRPr="0074313C" w:rsidRDefault="001A6CF4" w:rsidP="001A6CF4">
            <w:pPr>
              <w:spacing w:before="20" w:after="20"/>
              <w:ind w:left="-14" w:right="-56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DIN EN 60034-30-1 VDE 0530-30-1:</w:t>
            </w:r>
            <w:r w:rsidR="00553C83">
              <w:rPr>
                <w:color w:val="000000"/>
                <w:sz w:val="18"/>
                <w:lang w:val="lt-LT"/>
              </w:rPr>
              <w:t xml:space="preserve"> </w:t>
            </w:r>
            <w:r w:rsidRPr="0074313C">
              <w:rPr>
                <w:color w:val="000000"/>
                <w:sz w:val="18"/>
                <w:lang w:val="lt-LT"/>
              </w:rPr>
              <w:t>2014-12</w:t>
            </w:r>
          </w:p>
        </w:tc>
        <w:tc>
          <w:tcPr>
            <w:tcW w:w="3980" w:type="dxa"/>
          </w:tcPr>
          <w:p w14:paraId="45E45F4C" w14:textId="043F79D6" w:rsidR="001A6CF4" w:rsidRPr="0074313C" w:rsidRDefault="001A6CF4" w:rsidP="001A6CF4">
            <w:pPr>
              <w:spacing w:before="20" w:after="20"/>
              <w:ind w:left="-14" w:right="-42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Besisukančios elektros mašinos. </w:t>
            </w:r>
            <w:r w:rsidRPr="00986C6D">
              <w:rPr>
                <w:rFonts w:cs="Arial"/>
                <w:color w:val="000000"/>
                <w:sz w:val="18"/>
                <w:szCs w:val="18"/>
                <w:lang w:val="lt-LT"/>
              </w:rPr>
              <w:t>30-1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dalis.</w:t>
            </w:r>
            <w:r w:rsidRPr="00986C6D">
              <w:rPr>
                <w:rFonts w:cs="Arial"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lt-LT"/>
              </w:rPr>
              <w:t>Iš tinklo maitinamų kintamosios srovės variklių našumo klasės</w:t>
            </w:r>
            <w:r w:rsidRPr="007724F2">
              <w:rPr>
                <w:color w:val="000000"/>
                <w:sz w:val="18"/>
                <w:lang w:val="lt-LT"/>
              </w:rPr>
              <w:t xml:space="preserve"> (IE </w:t>
            </w:r>
            <w:r>
              <w:rPr>
                <w:color w:val="000000"/>
                <w:sz w:val="18"/>
                <w:lang w:val="lt-LT"/>
              </w:rPr>
              <w:t>kodas</w:t>
            </w:r>
            <w:r w:rsidRPr="007724F2">
              <w:rPr>
                <w:color w:val="000000"/>
                <w:sz w:val="18"/>
                <w:lang w:val="lt-LT"/>
              </w:rPr>
              <w:t>)</w:t>
            </w:r>
          </w:p>
        </w:tc>
        <w:tc>
          <w:tcPr>
            <w:tcW w:w="993" w:type="dxa"/>
            <w:vAlign w:val="center"/>
          </w:tcPr>
          <w:p w14:paraId="45E45F4D" w14:textId="529F2394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2014</w:t>
            </w:r>
            <w:r w:rsidR="00553C83">
              <w:rPr>
                <w:color w:val="000000"/>
                <w:sz w:val="18"/>
                <w:lang w:val="lt-LT"/>
              </w:rPr>
              <w:t>-12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45E45F4F" w14:textId="2913A5A2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rFonts w:cs="Arial"/>
                <w:color w:val="000000"/>
                <w:sz w:val="18"/>
                <w:szCs w:val="18"/>
                <w:lang w:val="lt-LT"/>
              </w:rPr>
            </w:pPr>
            <w:r w:rsidRPr="00986C6D">
              <w:rPr>
                <w:rFonts w:cs="Arial"/>
                <w:sz w:val="18"/>
                <w:lang w:val="lt-LT"/>
              </w:rPr>
              <w:t>Darnieji standartai</w:t>
            </w:r>
          </w:p>
        </w:tc>
      </w:tr>
      <w:tr w:rsidR="001A6CF4" w:rsidRPr="0074313C" w14:paraId="45E45F55" w14:textId="77777777" w:rsidTr="0059513D">
        <w:trPr>
          <w:cantSplit/>
        </w:trPr>
        <w:tc>
          <w:tcPr>
            <w:tcW w:w="1760" w:type="dxa"/>
            <w:tcBorders>
              <w:left w:val="single" w:sz="12" w:space="0" w:color="auto"/>
            </w:tcBorders>
          </w:tcPr>
          <w:p w14:paraId="45E45F51" w14:textId="11EA4B18" w:rsidR="001A6CF4" w:rsidRPr="0074313C" w:rsidRDefault="001A6CF4" w:rsidP="001A6CF4">
            <w:pPr>
              <w:spacing w:before="20" w:after="20"/>
              <w:ind w:left="-14" w:right="-56"/>
              <w:rPr>
                <w:color w:val="000000"/>
                <w:sz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DIN EN 60034-30-2 VDE 0530-30-2:</w:t>
            </w:r>
            <w:r w:rsidR="00553C83">
              <w:rPr>
                <w:color w:val="000000"/>
                <w:sz w:val="18"/>
                <w:lang w:val="lt-LT"/>
              </w:rPr>
              <w:t xml:space="preserve"> </w:t>
            </w:r>
            <w:r w:rsidRPr="0074313C">
              <w:rPr>
                <w:color w:val="000000"/>
                <w:sz w:val="18"/>
                <w:lang w:val="lt-LT"/>
              </w:rPr>
              <w:t>2014-06</w:t>
            </w:r>
          </w:p>
        </w:tc>
        <w:tc>
          <w:tcPr>
            <w:tcW w:w="3980" w:type="dxa"/>
          </w:tcPr>
          <w:p w14:paraId="45E45F52" w14:textId="6902D07D" w:rsidR="001A6CF4" w:rsidRPr="0074313C" w:rsidRDefault="001A6CF4" w:rsidP="001A6CF4">
            <w:pPr>
              <w:spacing w:before="20" w:after="20"/>
              <w:ind w:left="-14" w:right="-42"/>
              <w:rPr>
                <w:color w:val="000000"/>
                <w:sz w:val="18"/>
                <w:lang w:val="lt-LT"/>
              </w:rPr>
            </w:pPr>
            <w:r>
              <w:rPr>
                <w:rFonts w:cs="Arial"/>
                <w:color w:val="000000"/>
                <w:sz w:val="18"/>
                <w:szCs w:val="18"/>
                <w:lang w:val="lt-LT"/>
              </w:rPr>
              <w:t>Besisukančios elektros mašinos</w:t>
            </w:r>
            <w:r>
              <w:rPr>
                <w:color w:val="000000"/>
                <w:sz w:val="18"/>
                <w:lang w:val="lt-LT"/>
              </w:rPr>
              <w:t xml:space="preserve">. </w:t>
            </w:r>
            <w:r w:rsidRPr="007724F2">
              <w:rPr>
                <w:color w:val="000000"/>
                <w:sz w:val="18"/>
                <w:lang w:val="lt-LT"/>
              </w:rPr>
              <w:t>30-2</w:t>
            </w:r>
            <w:r>
              <w:rPr>
                <w:color w:val="000000"/>
                <w:sz w:val="18"/>
                <w:lang w:val="lt-LT"/>
              </w:rPr>
              <w:t xml:space="preserve"> dalis.</w:t>
            </w:r>
            <w:r w:rsidRPr="007724F2">
              <w:rPr>
                <w:color w:val="000000"/>
                <w:sz w:val="18"/>
                <w:lang w:val="lt-LT"/>
              </w:rPr>
              <w:t xml:space="preserve"> </w:t>
            </w:r>
            <w:r>
              <w:rPr>
                <w:color w:val="000000"/>
                <w:sz w:val="18"/>
                <w:lang w:val="lt-LT"/>
              </w:rPr>
              <w:t xml:space="preserve">Keičiamo greičio kintamosios srovės variklių našumo klasės </w:t>
            </w:r>
            <w:r w:rsidRPr="007724F2">
              <w:rPr>
                <w:color w:val="000000"/>
                <w:sz w:val="18"/>
                <w:lang w:val="lt-LT"/>
              </w:rPr>
              <w:t>(IE</w:t>
            </w:r>
            <w:r>
              <w:rPr>
                <w:color w:val="000000"/>
                <w:sz w:val="18"/>
                <w:lang w:val="lt-LT"/>
              </w:rPr>
              <w:t xml:space="preserve"> kodas</w:t>
            </w:r>
            <w:r w:rsidRPr="007724F2">
              <w:rPr>
                <w:color w:val="000000"/>
                <w:sz w:val="18"/>
                <w:lang w:val="lt-LT"/>
              </w:rPr>
              <w:t>)</w:t>
            </w:r>
          </w:p>
        </w:tc>
        <w:tc>
          <w:tcPr>
            <w:tcW w:w="993" w:type="dxa"/>
            <w:vAlign w:val="center"/>
          </w:tcPr>
          <w:p w14:paraId="45E45F53" w14:textId="642D3909" w:rsidR="001A6CF4" w:rsidRPr="0074313C" w:rsidRDefault="001A6CF4" w:rsidP="001A6CF4">
            <w:pPr>
              <w:spacing w:before="20" w:after="20"/>
              <w:ind w:left="-56" w:right="-42"/>
              <w:jc w:val="center"/>
              <w:rPr>
                <w:color w:val="000000"/>
                <w:sz w:val="18"/>
                <w:lang w:val="lt-LT"/>
              </w:rPr>
            </w:pPr>
            <w:r w:rsidRPr="0074313C">
              <w:rPr>
                <w:color w:val="000000"/>
                <w:sz w:val="18"/>
                <w:lang w:val="lt-LT"/>
              </w:rPr>
              <w:t>2014</w:t>
            </w:r>
            <w:r w:rsidR="00553C83">
              <w:rPr>
                <w:color w:val="000000"/>
                <w:sz w:val="18"/>
                <w:lang w:val="lt-LT"/>
              </w:rPr>
              <w:t>-06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45E45F54" w14:textId="1D69DBD1" w:rsidR="001A6CF4" w:rsidRPr="0074313C" w:rsidRDefault="001A6CF4" w:rsidP="001A6CF4">
            <w:pPr>
              <w:spacing w:before="20" w:after="20"/>
              <w:ind w:left="-40" w:right="-56"/>
              <w:jc w:val="center"/>
              <w:rPr>
                <w:color w:val="000000"/>
                <w:sz w:val="18"/>
                <w:lang w:val="lt-LT"/>
              </w:rPr>
            </w:pPr>
            <w:r>
              <w:rPr>
                <w:color w:val="000000"/>
                <w:sz w:val="18"/>
                <w:lang w:val="lt-LT"/>
              </w:rPr>
              <w:t>Projektas</w:t>
            </w:r>
          </w:p>
        </w:tc>
      </w:tr>
    </w:tbl>
    <w:p w14:paraId="45E45F56" w14:textId="5D731620" w:rsidR="00A744B8" w:rsidRPr="0074313C" w:rsidRDefault="00A744B8" w:rsidP="00830027">
      <w:pPr>
        <w:pStyle w:val="Heading2"/>
        <w:tabs>
          <w:tab w:val="clear" w:pos="567"/>
          <w:tab w:val="left" w:pos="0"/>
        </w:tabs>
        <w:rPr>
          <w:lang w:val="lt-LT"/>
        </w:rPr>
      </w:pPr>
      <w:r w:rsidRPr="0074313C">
        <w:rPr>
          <w:lang w:val="lt-LT"/>
        </w:rPr>
        <w:br w:type="page"/>
      </w:r>
      <w:bookmarkStart w:id="23" w:name="_Toc331152258"/>
      <w:bookmarkStart w:id="24" w:name="_Toc372783487"/>
      <w:bookmarkStart w:id="25" w:name="_Toc105238778"/>
      <w:bookmarkStart w:id="26" w:name="_Toc151298729"/>
      <w:r w:rsidR="00776229">
        <w:rPr>
          <w:lang w:val="lt-LT"/>
        </w:rPr>
        <w:lastRenderedPageBreak/>
        <w:t>Numatomas naudojimas</w:t>
      </w:r>
      <w:r w:rsidR="00776229" w:rsidRPr="007724F2">
        <w:rPr>
          <w:lang w:val="lt-LT"/>
        </w:rPr>
        <w:t xml:space="preserve"> / </w:t>
      </w:r>
      <w:bookmarkEnd w:id="23"/>
      <w:bookmarkEnd w:id="24"/>
      <w:r w:rsidR="00776229">
        <w:rPr>
          <w:lang w:val="lt-LT"/>
        </w:rPr>
        <w:t>darbo principas</w:t>
      </w:r>
      <w:bookmarkEnd w:id="25"/>
      <w:bookmarkEnd w:id="26"/>
    </w:p>
    <w:p w14:paraId="45E45F57" w14:textId="5EB5F30A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Įrenginys skirtas kietųjų medžiagų atskyrimui iš skysto srauto, smėlyje esanči</w:t>
      </w:r>
      <w:r w:rsidR="00553C83">
        <w:rPr>
          <w:lang w:val="lt-LT"/>
        </w:rPr>
        <w:t>ų</w:t>
      </w:r>
      <w:r>
        <w:rPr>
          <w:lang w:val="lt-LT"/>
        </w:rPr>
        <w:t xml:space="preserve"> organin</w:t>
      </w:r>
      <w:r w:rsidR="00553C83">
        <w:rPr>
          <w:lang w:val="lt-LT"/>
        </w:rPr>
        <w:t>ių</w:t>
      </w:r>
      <w:r>
        <w:rPr>
          <w:lang w:val="lt-LT"/>
        </w:rPr>
        <w:t xml:space="preserve"> medžiag</w:t>
      </w:r>
      <w:r w:rsidR="00553C83">
        <w:rPr>
          <w:lang w:val="lt-LT"/>
        </w:rPr>
        <w:t xml:space="preserve">ų išplovimui </w:t>
      </w:r>
      <w:r>
        <w:rPr>
          <w:lang w:val="lt-LT"/>
        </w:rPr>
        <w:t>ir tuo pat metu smėl</w:t>
      </w:r>
      <w:r w:rsidR="00553C83">
        <w:rPr>
          <w:lang w:val="lt-LT"/>
        </w:rPr>
        <w:t>io</w:t>
      </w:r>
      <w:r>
        <w:rPr>
          <w:lang w:val="lt-LT"/>
        </w:rPr>
        <w:t xml:space="preserve"> nusausin</w:t>
      </w:r>
      <w:r w:rsidR="00553C83">
        <w:rPr>
          <w:lang w:val="lt-LT"/>
        </w:rPr>
        <w:t>imui</w:t>
      </w:r>
      <w:r>
        <w:rPr>
          <w:lang w:val="lt-LT"/>
        </w:rPr>
        <w:t xml:space="preserve"> ir j</w:t>
      </w:r>
      <w:r w:rsidR="00553C83">
        <w:rPr>
          <w:lang w:val="lt-LT"/>
        </w:rPr>
        <w:t>o</w:t>
      </w:r>
      <w:r>
        <w:rPr>
          <w:lang w:val="lt-LT"/>
        </w:rPr>
        <w:t xml:space="preserve"> transport</w:t>
      </w:r>
      <w:r w:rsidR="00553C83">
        <w:rPr>
          <w:lang w:val="lt-LT"/>
        </w:rPr>
        <w:t>avimui</w:t>
      </w:r>
      <w:r>
        <w:rPr>
          <w:lang w:val="lt-LT"/>
        </w:rPr>
        <w:t xml:space="preserve"> į konteinerį.</w:t>
      </w:r>
      <w:r w:rsidR="00A744B8" w:rsidRPr="0074313C">
        <w:rPr>
          <w:lang w:val="lt-LT"/>
        </w:rPr>
        <w:t xml:space="preserve"> </w:t>
      </w:r>
    </w:p>
    <w:p w14:paraId="45E45F58" w14:textId="72612340" w:rsidR="00A744B8" w:rsidRPr="0074313C" w:rsidRDefault="00776229" w:rsidP="00830027">
      <w:pPr>
        <w:pStyle w:val="Heading2"/>
        <w:tabs>
          <w:tab w:val="clear" w:pos="567"/>
          <w:tab w:val="left" w:pos="0"/>
        </w:tabs>
        <w:rPr>
          <w:lang w:val="lt-LT"/>
        </w:rPr>
      </w:pPr>
      <w:bookmarkStart w:id="27" w:name="_Toc151298730"/>
      <w:r>
        <w:rPr>
          <w:lang w:val="lt-LT"/>
        </w:rPr>
        <w:t>Funkcijų seka</w:t>
      </w:r>
      <w:bookmarkEnd w:id="27"/>
    </w:p>
    <w:p w14:paraId="45E45F59" w14:textId="2177FA8B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Smėlio plovimo įrenginys pradeda dirbti suveikus (paprastai išoriniam) paleidimo signalui (smėliagaudė, smėlio siurblys) ir pasiekus užprogramuotą paleidimo delsos laiką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_Ref384192794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1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>.</w:t>
      </w:r>
    </w:p>
    <w:p w14:paraId="45E45F5A" w14:textId="1CD30B3F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Jei </w:t>
      </w:r>
      <w:r w:rsidR="00553C83">
        <w:rPr>
          <w:lang w:val="lt-LT"/>
        </w:rPr>
        <w:t xml:space="preserve">medžiagos </w:t>
      </w:r>
      <w:r>
        <w:rPr>
          <w:lang w:val="lt-LT"/>
        </w:rPr>
        <w:t>tiekimas į įrenginį sustoja iki paleidimo delsos laiko</w:t>
      </w:r>
      <w:r w:rsidR="00A744B8" w:rsidRPr="0074313C">
        <w:rPr>
          <w:lang w:val="lt-LT"/>
        </w:rPr>
        <w:t xml:space="preserve">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_Ref384192794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1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>
        <w:rPr>
          <w:b/>
          <w:lang w:val="lt-LT"/>
        </w:rPr>
        <w:t xml:space="preserve">, </w:t>
      </w:r>
      <w:r>
        <w:rPr>
          <w:lang w:val="lt-LT"/>
        </w:rPr>
        <w:t xml:space="preserve">laikas sustabdomas ir išsaugomas. Įrenginys laukia kol vėl </w:t>
      </w:r>
      <w:r w:rsidR="00553C83">
        <w:rPr>
          <w:lang w:val="lt-LT"/>
        </w:rPr>
        <w:t xml:space="preserve">į jį </w:t>
      </w:r>
      <w:r>
        <w:rPr>
          <w:lang w:val="lt-LT"/>
        </w:rPr>
        <w:t xml:space="preserve">bus tiekiama medžiaga. </w:t>
      </w:r>
    </w:p>
    <w:p w14:paraId="45E45F5B" w14:textId="7383F7C0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Vėl pradėjus tiekimą į įrenginį, laikas pradedamas skaičiuoti nuo anksčiau išsaugoto laiko. </w:t>
      </w:r>
    </w:p>
    <w:p w14:paraId="45E45F5C" w14:textId="0BB2F93C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Paleidimo delsos laikas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_Ref384192794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1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yra atstatomas besibaigiant įrenginio darbui arba pašalinus organines medžiagas (žr. toliau). </w:t>
      </w:r>
    </w:p>
    <w:p w14:paraId="45E45F5D" w14:textId="62EBD51E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Pasiekus paleidimo delsos laiką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_Ref384192794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1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>
        <w:rPr>
          <w:b/>
          <w:lang w:val="lt-LT"/>
        </w:rPr>
        <w:t>,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smėlio plovimo įrenginys pradeda plovimo ciklą. </w:t>
      </w:r>
    </w:p>
    <w:p w14:paraId="45E45F5E" w14:textId="54E26D46" w:rsidR="00A744B8" w:rsidRPr="0074313C" w:rsidRDefault="00776229" w:rsidP="00A744B8">
      <w:pPr>
        <w:pStyle w:val="Grundtext"/>
        <w:jc w:val="both"/>
        <w:rPr>
          <w:rStyle w:val="Hervorhebung"/>
          <w:lang w:val="lt-LT"/>
        </w:rPr>
      </w:pPr>
      <w:r>
        <w:rPr>
          <w:lang w:val="lt-LT"/>
        </w:rPr>
        <w:t>Pirmiausiai atsidaro „</w:t>
      </w:r>
      <w:r>
        <w:rPr>
          <w:i/>
          <w:lang w:val="lt-LT"/>
        </w:rPr>
        <w:t>į viršų tekančio vandens solenoidinis vožtuvas“</w:t>
      </w:r>
      <w:r w:rsidR="00A744B8" w:rsidRPr="0074313C">
        <w:rPr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H1 V 01)</w:t>
      </w:r>
      <w:r w:rsidR="00A744B8" w:rsidRPr="0074313C">
        <w:rPr>
          <w:lang w:val="lt-LT"/>
        </w:rPr>
        <w:t>.</w:t>
      </w:r>
    </w:p>
    <w:p w14:paraId="45E45F5F" w14:textId="1EBD4D01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rStyle w:val="Hervorhebung"/>
          <w:b w:val="0"/>
          <w:lang w:val="lt-LT"/>
        </w:rPr>
        <w:t xml:space="preserve">Po </w:t>
      </w:r>
      <w:r w:rsidRPr="0074313C">
        <w:rPr>
          <w:rStyle w:val="Hervorhebung"/>
          <w:b w:val="0"/>
          <w:lang w:val="lt-LT"/>
        </w:rPr>
        <w:t>15</w:t>
      </w:r>
      <w:r>
        <w:rPr>
          <w:rStyle w:val="Hervorhebung"/>
          <w:b w:val="0"/>
          <w:lang w:val="lt-LT"/>
        </w:rPr>
        <w:t xml:space="preserve"> sekundžių nustatyto delsos laiko, pradeda suktis </w:t>
      </w:r>
      <w:r>
        <w:rPr>
          <w:i/>
          <w:lang w:val="lt-LT"/>
        </w:rPr>
        <w:t>„maišiklio variklis“</w:t>
      </w:r>
      <w:r w:rsidR="00A744B8" w:rsidRPr="0074313C">
        <w:rPr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R1 M 01)</w:t>
      </w:r>
      <w:r w:rsidR="00A744B8" w:rsidRPr="0074313C">
        <w:rPr>
          <w:lang w:val="lt-LT"/>
        </w:rPr>
        <w:t xml:space="preserve">. </w:t>
      </w:r>
    </w:p>
    <w:p w14:paraId="45E45F60" w14:textId="4C905931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Nuo to laiko, įjungiamas smėlio šalinimo režimas.</w:t>
      </w:r>
    </w:p>
    <w:p w14:paraId="45E45F61" w14:textId="631B00A2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Smėlio plovimo įrenginyje esantį smėlio kiekį pastoviai matuoja </w:t>
      </w:r>
      <w:r w:rsidRPr="00776229">
        <w:rPr>
          <w:i/>
          <w:iCs/>
          <w:lang w:val="lt-LT"/>
        </w:rPr>
        <w:t>„slėgio zondas“</w:t>
      </w:r>
      <w:r>
        <w:rPr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H1 CP 01)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ir </w:t>
      </w:r>
      <w:r w:rsidR="000606E3">
        <w:rPr>
          <w:lang w:val="lt-LT"/>
        </w:rPr>
        <w:t>analizavimo</w:t>
      </w:r>
      <w:r>
        <w:rPr>
          <w:lang w:val="lt-LT"/>
        </w:rPr>
        <w:t xml:space="preserve"> įtaise rodomas procentais</w:t>
      </w:r>
      <w:r w:rsidR="00A744B8" w:rsidRPr="0074313C">
        <w:rPr>
          <w:lang w:val="lt-LT"/>
        </w:rPr>
        <w:t xml:space="preserve">. </w:t>
      </w:r>
      <w:r w:rsidR="000606E3">
        <w:rPr>
          <w:lang w:val="lt-LT"/>
        </w:rPr>
        <w:t>Analizavimo</w:t>
      </w:r>
      <w:r>
        <w:rPr>
          <w:lang w:val="lt-LT"/>
        </w:rPr>
        <w:t xml:space="preserve"> įtaise susigeneruoja dvi reguliuojamos reikšmės: </w:t>
      </w:r>
    </w:p>
    <w:p w14:paraId="45E45F62" w14:textId="50162382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Reikšmė</w:t>
      </w:r>
      <w:r w:rsidR="00A744B8" w:rsidRPr="0074313C">
        <w:rPr>
          <w:lang w:val="lt-LT"/>
        </w:rPr>
        <w:t xml:space="preserve"> A (= </w:t>
      </w:r>
      <w:r>
        <w:rPr>
          <w:lang w:val="lt-LT"/>
        </w:rPr>
        <w:t>minimaliai</w:t>
      </w:r>
      <w:r w:rsidR="00A744B8" w:rsidRPr="0074313C">
        <w:rPr>
          <w:lang w:val="lt-LT"/>
        </w:rPr>
        <w:t xml:space="preserve">, </w:t>
      </w:r>
      <w:r>
        <w:rPr>
          <w:lang w:val="lt-LT"/>
        </w:rPr>
        <w:t xml:space="preserve">pvz., </w:t>
      </w:r>
      <w:r w:rsidR="00A744B8" w:rsidRPr="0074313C">
        <w:rPr>
          <w:lang w:val="lt-LT"/>
        </w:rPr>
        <w:t xml:space="preserve">88%)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_Ref384195086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l 1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ir reikšmė </w:t>
      </w:r>
      <w:r w:rsidR="00A744B8" w:rsidRPr="0074313C">
        <w:rPr>
          <w:lang w:val="lt-LT"/>
        </w:rPr>
        <w:t xml:space="preserve">B (= </w:t>
      </w:r>
      <w:r>
        <w:rPr>
          <w:lang w:val="lt-LT"/>
        </w:rPr>
        <w:t>maksimaliai</w:t>
      </w:r>
      <w:r w:rsidR="00A744B8" w:rsidRPr="0074313C">
        <w:rPr>
          <w:lang w:val="lt-LT"/>
        </w:rPr>
        <w:t xml:space="preserve">, </w:t>
      </w:r>
      <w:r>
        <w:rPr>
          <w:lang w:val="lt-LT"/>
        </w:rPr>
        <w:t xml:space="preserve">pvz., </w:t>
      </w:r>
      <w:r w:rsidR="00A744B8" w:rsidRPr="0074313C">
        <w:rPr>
          <w:lang w:val="lt-LT"/>
        </w:rPr>
        <w:t xml:space="preserve">91%)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_Ref384195095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l 2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. </w:t>
      </w:r>
    </w:p>
    <w:p w14:paraId="45E45F63" w14:textId="4E8F5F9A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Pasiekus reikšmę </w:t>
      </w:r>
      <w:r w:rsidR="00A744B8" w:rsidRPr="0074313C">
        <w:rPr>
          <w:lang w:val="lt-LT"/>
        </w:rPr>
        <w:t xml:space="preserve">B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_Ref384195095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l 2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>
        <w:rPr>
          <w:b/>
          <w:lang w:val="lt-LT"/>
        </w:rPr>
        <w:t>,</w:t>
      </w:r>
      <w:r>
        <w:rPr>
          <w:bCs/>
          <w:lang w:val="lt-LT"/>
        </w:rPr>
        <w:t xml:space="preserve"> įsijungia </w:t>
      </w:r>
      <w:r w:rsidRPr="00776229">
        <w:rPr>
          <w:bCs/>
          <w:i/>
          <w:iCs/>
          <w:lang w:val="lt-LT"/>
        </w:rPr>
        <w:t>„smėlio šalinimo sraigto variklis“</w:t>
      </w:r>
      <w:r>
        <w:rPr>
          <w:bCs/>
          <w:lang w:val="lt-LT"/>
        </w:rPr>
        <w:t xml:space="preserve"> </w:t>
      </w:r>
      <w:r w:rsidR="00A744B8" w:rsidRPr="0074313C">
        <w:rPr>
          <w:b/>
          <w:lang w:val="lt-LT"/>
        </w:rPr>
        <w:t>(A01 H1 M 01)</w:t>
      </w:r>
      <w:r w:rsidR="00A744B8" w:rsidRPr="0074313C">
        <w:rPr>
          <w:lang w:val="lt-LT"/>
        </w:rPr>
        <w:t xml:space="preserve">. </w:t>
      </w:r>
    </w:p>
    <w:p w14:paraId="45E45F64" w14:textId="4BD5F585" w:rsidR="00A744B8" w:rsidRPr="0074313C" w:rsidRDefault="00776229" w:rsidP="00A744B8">
      <w:pPr>
        <w:pStyle w:val="Grundtext"/>
        <w:jc w:val="both"/>
        <w:rPr>
          <w:lang w:val="lt-LT"/>
        </w:rPr>
      </w:pPr>
      <w:r w:rsidRPr="00776229">
        <w:rPr>
          <w:i/>
          <w:iCs/>
          <w:lang w:val="lt-LT"/>
        </w:rPr>
        <w:t>„Smėlio</w:t>
      </w:r>
      <w:r w:rsidR="006F2F6C" w:rsidRPr="0074313C">
        <w:rPr>
          <w:i/>
          <w:lang w:val="lt-LT"/>
        </w:rPr>
        <w:t xml:space="preserve"> </w:t>
      </w:r>
      <w:r w:rsidRPr="00776229">
        <w:rPr>
          <w:bCs/>
          <w:i/>
          <w:iCs/>
          <w:lang w:val="lt-LT"/>
        </w:rPr>
        <w:t>šalinimo sraigto variklis</w:t>
      </w:r>
      <w:r>
        <w:rPr>
          <w:bCs/>
          <w:i/>
          <w:iCs/>
          <w:lang w:val="lt-LT"/>
        </w:rPr>
        <w:t>“</w:t>
      </w:r>
      <w:r w:rsidR="00A744B8" w:rsidRPr="0074313C">
        <w:rPr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H1 M 01)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visada dirba pauzės-impulso režimu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_Ref384196577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2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, </w:t>
      </w:r>
      <w:r>
        <w:rPr>
          <w:lang w:val="lt-LT"/>
        </w:rPr>
        <w:t xml:space="preserve">pradedant pauzės impulsu viršijus reikšmę </w:t>
      </w:r>
      <w:r w:rsidR="00A744B8" w:rsidRPr="0074313C">
        <w:rPr>
          <w:lang w:val="lt-LT"/>
        </w:rPr>
        <w:t xml:space="preserve">B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_Ref384195095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l 2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>.</w:t>
      </w:r>
    </w:p>
    <w:p w14:paraId="45E45F65" w14:textId="053B5368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Kai reikšmė vėl nukrenta žemiau reikšmės </w:t>
      </w:r>
      <w:r w:rsidR="00A744B8" w:rsidRPr="0074313C">
        <w:rPr>
          <w:lang w:val="lt-LT"/>
        </w:rPr>
        <w:t xml:space="preserve">A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_Ref384195086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l 1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, </w:t>
      </w:r>
      <w:r w:rsidRPr="00776229">
        <w:rPr>
          <w:bCs/>
          <w:i/>
          <w:iCs/>
          <w:lang w:val="lt-LT"/>
        </w:rPr>
        <w:t>„smėlio šalinimo sraigto variklis“</w:t>
      </w:r>
      <w:r>
        <w:rPr>
          <w:bCs/>
          <w:i/>
          <w:iCs/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H1 M 01)</w:t>
      </w:r>
      <w:r w:rsidR="00A744B8" w:rsidRPr="0074313C">
        <w:rPr>
          <w:rStyle w:val="Hervorhebung"/>
          <w:b w:val="0"/>
          <w:lang w:val="lt-LT"/>
        </w:rPr>
        <w:t xml:space="preserve"> </w:t>
      </w:r>
      <w:r>
        <w:rPr>
          <w:rStyle w:val="Hervorhebung"/>
          <w:b w:val="0"/>
          <w:lang w:val="lt-LT"/>
        </w:rPr>
        <w:t>sustoja</w:t>
      </w:r>
      <w:r w:rsidR="00A744B8" w:rsidRPr="0074313C">
        <w:rPr>
          <w:rStyle w:val="Hervorhebung"/>
          <w:b w:val="0"/>
          <w:lang w:val="lt-LT"/>
        </w:rPr>
        <w:t>.</w:t>
      </w:r>
    </w:p>
    <w:p w14:paraId="45E45F66" w14:textId="4C5E9178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Svarbu, kad ribinės reikšmės </w:t>
      </w:r>
      <w:r w:rsidR="00A744B8" w:rsidRPr="0074313C">
        <w:rPr>
          <w:lang w:val="lt-LT"/>
        </w:rPr>
        <w:t xml:space="preserve">A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_Ref384195086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l 1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>ir</w:t>
      </w:r>
      <w:r w:rsidR="00A744B8" w:rsidRPr="0074313C">
        <w:rPr>
          <w:lang w:val="lt-LT"/>
        </w:rPr>
        <w:t xml:space="preserve"> B</w:t>
      </w:r>
      <w:r w:rsidR="00A744B8" w:rsidRPr="0074313C">
        <w:rPr>
          <w:b/>
          <w:lang w:val="lt-LT"/>
        </w:rPr>
        <w:t xml:space="preserve"> 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_Ref384195095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l 2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 xml:space="preserve">) </w:t>
      </w:r>
      <w:r>
        <w:rPr>
          <w:lang w:val="lt-LT"/>
        </w:rPr>
        <w:t>aktyvuotųsi su laiko atidėjimu (delsa). Atidėjimo laikas yra reguliuojam</w:t>
      </w:r>
      <w:r w:rsidR="000606E3">
        <w:rPr>
          <w:lang w:val="lt-LT"/>
        </w:rPr>
        <w:t>a</w:t>
      </w:r>
      <w:r>
        <w:rPr>
          <w:lang w:val="lt-LT"/>
        </w:rPr>
        <w:t>s per du parametrus: „delsa</w:t>
      </w:r>
      <w:r w:rsidR="00A744B8" w:rsidRPr="0074313C">
        <w:rPr>
          <w:lang w:val="lt-LT"/>
        </w:rPr>
        <w:t xml:space="preserve"> &lt; A</w:t>
      </w:r>
      <w:r>
        <w:rPr>
          <w:lang w:val="lt-LT"/>
        </w:rPr>
        <w:t>“</w:t>
      </w:r>
      <w:r w:rsidR="00A744B8" w:rsidRPr="0074313C">
        <w:rPr>
          <w:lang w:val="lt-LT"/>
        </w:rPr>
        <w:t xml:space="preserve"> </w:t>
      </w:r>
      <w:r w:rsidR="00A744B8" w:rsidRPr="0074313C">
        <w:rPr>
          <w:b/>
          <w:lang w:val="lt-LT"/>
        </w:rPr>
        <w:t>(</w:t>
      </w:r>
      <w:r w:rsidR="00C57C90" w:rsidRPr="0074313C">
        <w:rPr>
          <w:b/>
          <w:lang w:val="lt-LT"/>
        </w:rPr>
        <w:fldChar w:fldCharType="begin"/>
      </w:r>
      <w:r w:rsidR="00C57C90" w:rsidRPr="0074313C">
        <w:rPr>
          <w:b/>
          <w:lang w:val="lt-LT"/>
        </w:rPr>
        <w:instrText xml:space="preserve"> REF _Ref437333159 \h  \* MERGEFORMAT </w:instrText>
      </w:r>
      <w:r w:rsidR="00C57C90" w:rsidRPr="0074313C">
        <w:rPr>
          <w:b/>
          <w:lang w:val="lt-LT"/>
        </w:rPr>
      </w:r>
      <w:r w:rsidR="00C57C90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 xml:space="preserve">t </w:t>
      </w:r>
      <w:r w:rsidR="00624EB4" w:rsidRPr="0074313C">
        <w:rPr>
          <w:b/>
          <w:noProof/>
          <w:lang w:val="lt-LT"/>
        </w:rPr>
        <w:t>8</w:t>
      </w:r>
      <w:r w:rsidR="00624EB4" w:rsidRPr="0074313C">
        <w:rPr>
          <w:b/>
          <w:lang w:val="lt-LT"/>
        </w:rPr>
        <w:t>*</w:t>
      </w:r>
      <w:r w:rsidR="00C57C90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>ir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>„delsa</w:t>
      </w:r>
      <w:r w:rsidR="00A744B8" w:rsidRPr="0074313C">
        <w:rPr>
          <w:lang w:val="lt-LT"/>
        </w:rPr>
        <w:t>&gt; B</w:t>
      </w:r>
      <w:r>
        <w:rPr>
          <w:lang w:val="lt-LT"/>
        </w:rPr>
        <w:t>“</w:t>
      </w:r>
      <w:r w:rsidR="00A744B8" w:rsidRPr="0074313C">
        <w:rPr>
          <w:lang w:val="lt-LT"/>
        </w:rPr>
        <w:t xml:space="preserve"> </w:t>
      </w:r>
      <w:r w:rsidR="00A744B8" w:rsidRPr="0074313C">
        <w:rPr>
          <w:b/>
          <w:lang w:val="lt-LT"/>
        </w:rPr>
        <w:t>(</w:t>
      </w:r>
      <w:r w:rsidR="004A4626" w:rsidRPr="0074313C">
        <w:rPr>
          <w:b/>
          <w:lang w:val="lt-LT"/>
        </w:rPr>
        <w:fldChar w:fldCharType="begin"/>
      </w:r>
      <w:r w:rsidR="004A4626" w:rsidRPr="0074313C">
        <w:rPr>
          <w:b/>
          <w:lang w:val="lt-LT"/>
        </w:rPr>
        <w:instrText xml:space="preserve"> REF _Ref437334067 \h  \* MERGEFORMAT </w:instrText>
      </w:r>
      <w:r w:rsidR="004A4626" w:rsidRPr="0074313C">
        <w:rPr>
          <w:b/>
          <w:lang w:val="lt-LT"/>
        </w:rPr>
      </w:r>
      <w:r w:rsidR="004A4626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 xml:space="preserve">t </w:t>
      </w:r>
      <w:r w:rsidR="00624EB4" w:rsidRPr="0074313C">
        <w:rPr>
          <w:b/>
          <w:noProof/>
          <w:lang w:val="lt-LT"/>
        </w:rPr>
        <w:t>9</w:t>
      </w:r>
      <w:r w:rsidR="00624EB4" w:rsidRPr="0074313C">
        <w:rPr>
          <w:b/>
          <w:lang w:val="lt-LT"/>
        </w:rPr>
        <w:t>*</w:t>
      </w:r>
      <w:r w:rsidR="004A4626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rStyle w:val="Hervorhebung"/>
          <w:b w:val="0"/>
          <w:lang w:val="lt-LT"/>
        </w:rPr>
        <w:t>.</w:t>
      </w:r>
    </w:p>
    <w:p w14:paraId="45E45F67" w14:textId="1A473221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Kai paleidimo signalas nebeaktyvus </w:t>
      </w:r>
      <w:r w:rsidR="00A744B8" w:rsidRPr="0074313C">
        <w:rPr>
          <w:lang w:val="lt-LT"/>
        </w:rPr>
        <w:t>(</w:t>
      </w:r>
      <w:r>
        <w:rPr>
          <w:lang w:val="lt-LT"/>
        </w:rPr>
        <w:t>išjungtas tiekimas</w:t>
      </w:r>
      <w:r w:rsidR="00A744B8" w:rsidRPr="0074313C">
        <w:rPr>
          <w:lang w:val="lt-LT"/>
        </w:rPr>
        <w:t xml:space="preserve">), </w:t>
      </w:r>
      <w:r>
        <w:rPr>
          <w:lang w:val="lt-LT"/>
        </w:rPr>
        <w:t>smėlio plovimo įrenginys be pauzės pasikeičia į darbo režimą, kurio metu „</w:t>
      </w:r>
      <w:r>
        <w:rPr>
          <w:i/>
          <w:lang w:val="lt-LT"/>
        </w:rPr>
        <w:t>į viršų tekančio vandens solenoidinis vožtuvas“</w:t>
      </w:r>
      <w:r w:rsidR="00A744B8" w:rsidRPr="0074313C">
        <w:rPr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H1 V 01)</w:t>
      </w:r>
      <w:r w:rsidR="00A744B8" w:rsidRPr="0074313C">
        <w:rPr>
          <w:rStyle w:val="Hervorhebung"/>
          <w:b w:val="0"/>
          <w:lang w:val="lt-LT"/>
        </w:rPr>
        <w:t xml:space="preserve"> </w:t>
      </w:r>
      <w:r>
        <w:rPr>
          <w:rStyle w:val="Hervorhebung"/>
          <w:b w:val="0"/>
          <w:lang w:val="lt-LT"/>
        </w:rPr>
        <w:t xml:space="preserve">yra atidarytas ir </w:t>
      </w:r>
      <w:r w:rsidRPr="00776229">
        <w:rPr>
          <w:rStyle w:val="Hervorhebung"/>
          <w:b w:val="0"/>
          <w:i/>
          <w:iCs/>
          <w:lang w:val="lt-LT"/>
        </w:rPr>
        <w:t>„maišiklio variklis“</w:t>
      </w:r>
      <w:r>
        <w:rPr>
          <w:rStyle w:val="Hervorhebung"/>
          <w:b w:val="0"/>
          <w:lang w:val="lt-LT"/>
        </w:rPr>
        <w:t xml:space="preserve"> </w:t>
      </w:r>
      <w:r w:rsidRPr="0074313C">
        <w:rPr>
          <w:rStyle w:val="Hervorhebung"/>
          <w:lang w:val="lt-LT"/>
        </w:rPr>
        <w:t>(A01 R1 M 01)</w:t>
      </w:r>
      <w:r w:rsidRPr="0074313C">
        <w:rPr>
          <w:lang w:val="lt-LT"/>
        </w:rPr>
        <w:t xml:space="preserve"> </w:t>
      </w:r>
      <w:r>
        <w:rPr>
          <w:rStyle w:val="Hervorhebung"/>
          <w:b w:val="0"/>
          <w:lang w:val="lt-LT"/>
        </w:rPr>
        <w:t>vis dar dirba.</w:t>
      </w:r>
      <w:r w:rsidR="00A744B8" w:rsidRPr="0074313C">
        <w:rPr>
          <w:lang w:val="lt-LT"/>
        </w:rPr>
        <w:t xml:space="preserve"> </w:t>
      </w:r>
    </w:p>
    <w:p w14:paraId="45E45F68" w14:textId="714FFB87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Darbo režimas veikia tol, kol baigiasi nustatytas veikimo laikas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_Ref384197316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3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arba tol, kol įrenginys nėra įjungtas į smėlio šalinimo režimą pasibaigus veikimo laikui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_Ref384197316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3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4A4626" w:rsidRPr="0074313C">
        <w:rPr>
          <w:lang w:val="lt-LT"/>
        </w:rPr>
        <w:t>.</w:t>
      </w:r>
    </w:p>
    <w:p w14:paraId="45E45F69" w14:textId="1304A675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Jei veikimo metu gaunamas naujas paleidimo signalas, smėlio plovimo įrenginys grįžta į plovimo ciklą ir veikimo laikas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_Ref384197316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3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>
        <w:rPr>
          <w:b/>
          <w:lang w:val="lt-LT"/>
        </w:rPr>
        <w:t xml:space="preserve">, </w:t>
      </w:r>
      <w:r>
        <w:rPr>
          <w:bCs/>
          <w:lang w:val="lt-LT"/>
        </w:rPr>
        <w:t>kuris jau buvo pradėtas skaičiuoti, turi būti atstatytas</w:t>
      </w:r>
      <w:r w:rsidR="00A744B8" w:rsidRPr="0074313C">
        <w:rPr>
          <w:lang w:val="lt-LT"/>
        </w:rPr>
        <w:t>.</w:t>
      </w:r>
    </w:p>
    <w:p w14:paraId="45E45F6A" w14:textId="4779A571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Pasibaigus veikimo laikui, jei yra išpildyti konkretūs kriterijai, įrenginio darbas keičiasi į organinių medžiagų šalinimo režimą</w:t>
      </w:r>
      <w:r w:rsidR="006F2F6C" w:rsidRPr="0074313C">
        <w:rPr>
          <w:lang w:val="lt-LT"/>
        </w:rPr>
        <w:t xml:space="preserve">. </w:t>
      </w:r>
      <w:r>
        <w:rPr>
          <w:lang w:val="lt-LT"/>
        </w:rPr>
        <w:t xml:space="preserve">Organinių medžiagų šalinimas vyksta tada, kai vienas iš kriterijų yra išpildytas. Žr. </w:t>
      </w:r>
      <w:r w:rsidR="006F2F6C" w:rsidRPr="0074313C">
        <w:rPr>
          <w:b/>
          <w:lang w:val="lt-LT"/>
        </w:rPr>
        <w:fldChar w:fldCharType="begin"/>
      </w:r>
      <w:r w:rsidR="006F2F6C" w:rsidRPr="0074313C">
        <w:rPr>
          <w:b/>
          <w:lang w:val="lt-LT"/>
        </w:rPr>
        <w:instrText xml:space="preserve"> REF _Ref524007326 \n \h </w:instrText>
      </w:r>
      <w:r w:rsidR="00624EB4" w:rsidRPr="0074313C">
        <w:rPr>
          <w:b/>
          <w:lang w:val="lt-LT"/>
        </w:rPr>
        <w:instrText xml:space="preserve"> \* MERGEFORMAT </w:instrText>
      </w:r>
      <w:r w:rsidR="006F2F6C" w:rsidRPr="0074313C">
        <w:rPr>
          <w:b/>
          <w:lang w:val="lt-LT"/>
        </w:rPr>
      </w:r>
      <w:r w:rsidR="006F2F6C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3.3.1</w:t>
      </w:r>
      <w:r w:rsidR="006F2F6C" w:rsidRPr="0074313C">
        <w:rPr>
          <w:b/>
          <w:lang w:val="lt-LT"/>
        </w:rPr>
        <w:fldChar w:fldCharType="end"/>
      </w:r>
      <w:r>
        <w:rPr>
          <w:b/>
          <w:lang w:val="lt-LT"/>
        </w:rPr>
        <w:t xml:space="preserve"> </w:t>
      </w:r>
      <w:r>
        <w:rPr>
          <w:bCs/>
          <w:lang w:val="lt-LT"/>
        </w:rPr>
        <w:t>skyrių</w:t>
      </w:r>
      <w:r w:rsidR="00A744B8" w:rsidRPr="0074313C">
        <w:rPr>
          <w:lang w:val="lt-LT"/>
        </w:rPr>
        <w:t>.</w:t>
      </w:r>
    </w:p>
    <w:p w14:paraId="45E45F6B" w14:textId="6A569756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Jei nei vienas kriterijus nėra išpildytas, įrenginys sustoja pasibaigus veikimo režimui ir atstatomas paleidimo delsos laikas (žr. aukščiau)</w:t>
      </w:r>
      <w:r w:rsidR="00A744B8" w:rsidRPr="0074313C">
        <w:rPr>
          <w:lang w:val="lt-LT"/>
        </w:rPr>
        <w:t>.</w:t>
      </w:r>
    </w:p>
    <w:p w14:paraId="45E45F6C" w14:textId="491C0ED3" w:rsidR="00A744B8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Jei vykdomas organinių medžiagų šalinimas (žr. aprašymą toliau), pasibaigus organinių medžiagų šalinimui delsos laikas nustatomas iš naujo</w:t>
      </w:r>
      <w:r w:rsidR="00A744B8" w:rsidRPr="0074313C">
        <w:rPr>
          <w:lang w:val="lt-LT"/>
        </w:rPr>
        <w:t>.</w:t>
      </w:r>
    </w:p>
    <w:p w14:paraId="54717D7B" w14:textId="77777777" w:rsidR="00776229" w:rsidRPr="0074313C" w:rsidRDefault="00776229" w:rsidP="00A744B8">
      <w:pPr>
        <w:pStyle w:val="Grundtext"/>
        <w:jc w:val="both"/>
        <w:rPr>
          <w:lang w:val="lt-LT"/>
        </w:rPr>
      </w:pPr>
    </w:p>
    <w:p w14:paraId="45E45F6D" w14:textId="1D4AD1BD" w:rsidR="006F2F6C" w:rsidRPr="0074313C" w:rsidRDefault="00776229" w:rsidP="006F2F6C">
      <w:pPr>
        <w:pStyle w:val="Heading3"/>
        <w:rPr>
          <w:lang w:val="lt-LT"/>
        </w:rPr>
      </w:pPr>
      <w:bookmarkStart w:id="28" w:name="_Ref524007790"/>
      <w:bookmarkStart w:id="29" w:name="_Toc355695380"/>
      <w:bookmarkStart w:id="30" w:name="_Ref524007326"/>
      <w:bookmarkStart w:id="31" w:name="_Toc151298731"/>
      <w:r>
        <w:rPr>
          <w:lang w:val="lt-LT"/>
        </w:rPr>
        <w:lastRenderedPageBreak/>
        <w:t>Organinių medžiagų šalinimo režimas</w:t>
      </w:r>
      <w:bookmarkEnd w:id="28"/>
      <w:bookmarkEnd w:id="31"/>
    </w:p>
    <w:bookmarkEnd w:id="29"/>
    <w:bookmarkEnd w:id="30"/>
    <w:p w14:paraId="45E45F6E" w14:textId="2293BE48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Veikiant organinių medžiagų šalinimo režimui, iš įrenginio šalinamos jame likusios organinės medžiagos automatiškai, bet ne pastoviai ir priklausomai nuo bendro proceso. </w:t>
      </w:r>
    </w:p>
    <w:p w14:paraId="45E45F6F" w14:textId="3D244B3A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„</w:t>
      </w:r>
      <w:r>
        <w:rPr>
          <w:i/>
          <w:lang w:val="lt-LT"/>
        </w:rPr>
        <w:t xml:space="preserve">Organinių medžiagų vožtuvo variklis“ </w:t>
      </w:r>
      <w:r w:rsidR="00A744B8" w:rsidRPr="0074313C">
        <w:rPr>
          <w:rStyle w:val="Hervorhebung"/>
          <w:lang w:val="lt-LT"/>
        </w:rPr>
        <w:t>(A01 H1 M</w:t>
      </w:r>
      <w:r w:rsidR="006F2F6C" w:rsidRPr="0074313C">
        <w:rPr>
          <w:rStyle w:val="Hervorhebung"/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 xml:space="preserve">02) </w:t>
      </w:r>
      <w:r>
        <w:rPr>
          <w:rStyle w:val="Hervorhebung"/>
          <w:b w:val="0"/>
          <w:lang w:val="lt-LT"/>
        </w:rPr>
        <w:t xml:space="preserve">lieka atidarytas užprogramuotą laiką </w:t>
      </w:r>
      <w:r w:rsidR="00A744B8" w:rsidRPr="0074313C">
        <w:rPr>
          <w:rStyle w:val="Hervorhebung"/>
          <w:lang w:val="lt-LT"/>
        </w:rPr>
        <w:t>(</w:t>
      </w:r>
      <w:r w:rsidR="00A744B8" w:rsidRPr="0074313C">
        <w:rPr>
          <w:rStyle w:val="Hervorhebung"/>
          <w:b w:val="0"/>
          <w:lang w:val="lt-LT"/>
        </w:rPr>
        <w:fldChar w:fldCharType="begin"/>
      </w:r>
      <w:r w:rsidR="00A744B8" w:rsidRPr="0074313C">
        <w:rPr>
          <w:rStyle w:val="Hervorhebung"/>
          <w:b w:val="0"/>
          <w:lang w:val="lt-LT"/>
        </w:rPr>
        <w:instrText xml:space="preserve"> REF _Ref384198702 \h  \* MERGEFORMAT </w:instrText>
      </w:r>
      <w:r w:rsidR="00A744B8" w:rsidRPr="0074313C">
        <w:rPr>
          <w:rStyle w:val="Hervorhebung"/>
          <w:b w:val="0"/>
          <w:lang w:val="lt-LT"/>
        </w:rPr>
      </w:r>
      <w:r w:rsidR="00A744B8" w:rsidRPr="0074313C">
        <w:rPr>
          <w:rStyle w:val="Hervorhebung"/>
          <w:b w:val="0"/>
          <w:lang w:val="lt-LT"/>
        </w:rPr>
        <w:fldChar w:fldCharType="separate"/>
      </w:r>
      <w:r w:rsidR="00624EB4" w:rsidRPr="0074313C">
        <w:rPr>
          <w:b/>
          <w:lang w:val="lt-LT"/>
        </w:rPr>
        <w:t>t 6</w:t>
      </w:r>
      <w:r w:rsidR="00A744B8" w:rsidRPr="0074313C">
        <w:rPr>
          <w:rStyle w:val="Hervorhebung"/>
          <w:b w:val="0"/>
          <w:lang w:val="lt-LT"/>
        </w:rPr>
        <w:fldChar w:fldCharType="end"/>
      </w:r>
      <w:r w:rsidR="00A744B8" w:rsidRPr="0074313C">
        <w:rPr>
          <w:rStyle w:val="Hervorhebung"/>
          <w:lang w:val="lt-LT"/>
        </w:rPr>
        <w:t>)</w:t>
      </w:r>
      <w:r w:rsidR="00A744B8" w:rsidRPr="0074313C">
        <w:rPr>
          <w:rStyle w:val="Hervorhebung"/>
          <w:b w:val="0"/>
          <w:lang w:val="lt-LT"/>
        </w:rPr>
        <w:t xml:space="preserve"> (</w:t>
      </w:r>
      <w:r>
        <w:rPr>
          <w:rStyle w:val="Hervorhebung"/>
          <w:b w:val="0"/>
          <w:lang w:val="lt-LT"/>
        </w:rPr>
        <w:t>organinių medžiagų šalinimo veikimo laikas</w:t>
      </w:r>
      <w:r w:rsidR="00A744B8" w:rsidRPr="0074313C">
        <w:rPr>
          <w:rStyle w:val="Hervorhebung"/>
          <w:b w:val="0"/>
          <w:lang w:val="lt-LT"/>
        </w:rPr>
        <w:t>)</w:t>
      </w:r>
      <w:r w:rsidR="00A744B8" w:rsidRPr="0074313C">
        <w:rPr>
          <w:lang w:val="lt-LT"/>
        </w:rPr>
        <w:t xml:space="preserve">. </w:t>
      </w:r>
      <w:r>
        <w:rPr>
          <w:lang w:val="lt-LT"/>
        </w:rPr>
        <w:t>„</w:t>
      </w:r>
      <w:r>
        <w:rPr>
          <w:i/>
          <w:lang w:val="lt-LT"/>
        </w:rPr>
        <w:t>Į viršų tekančio vandens solenoidinis vožtuvas“</w:t>
      </w:r>
      <w:r w:rsidR="00A744B8" w:rsidRPr="0074313C">
        <w:rPr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H1 V 01)</w:t>
      </w:r>
      <w:r w:rsidR="00A744B8" w:rsidRPr="0074313C">
        <w:rPr>
          <w:rStyle w:val="Hervorhebung"/>
          <w:b w:val="0"/>
          <w:lang w:val="lt-LT"/>
        </w:rPr>
        <w:t xml:space="preserve"> </w:t>
      </w:r>
      <w:r>
        <w:rPr>
          <w:rStyle w:val="Hervorhebung"/>
          <w:b w:val="0"/>
          <w:lang w:val="lt-LT"/>
        </w:rPr>
        <w:t xml:space="preserve">yra atidarytas ir </w:t>
      </w:r>
      <w:r w:rsidRPr="00776229">
        <w:rPr>
          <w:rStyle w:val="Hervorhebung"/>
          <w:b w:val="0"/>
          <w:i/>
          <w:iCs/>
          <w:lang w:val="lt-LT"/>
        </w:rPr>
        <w:t>„maišiklio variklis“</w:t>
      </w:r>
      <w:r>
        <w:rPr>
          <w:rStyle w:val="Hervorhebung"/>
          <w:b w:val="0"/>
          <w:lang w:val="lt-LT"/>
        </w:rPr>
        <w:t xml:space="preserve"> </w:t>
      </w:r>
      <w:r w:rsidR="00184326" w:rsidRPr="0074313C">
        <w:rPr>
          <w:b/>
          <w:lang w:val="lt-LT"/>
        </w:rPr>
        <w:t>(A01 H1 M 02)</w:t>
      </w:r>
      <w:r w:rsidR="00184326" w:rsidRPr="0074313C">
        <w:rPr>
          <w:lang w:val="lt-LT"/>
        </w:rPr>
        <w:t xml:space="preserve"> </w:t>
      </w:r>
      <w:r>
        <w:rPr>
          <w:lang w:val="lt-LT"/>
        </w:rPr>
        <w:t>pradeda suktis</w:t>
      </w:r>
      <w:r w:rsidR="00A744B8" w:rsidRPr="0074313C">
        <w:rPr>
          <w:lang w:val="lt-LT"/>
        </w:rPr>
        <w:t>.</w:t>
      </w:r>
    </w:p>
    <w:p w14:paraId="45E45F70" w14:textId="3889A8C6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Pasibaigus organinių medžiagų šalinimo veikimo laikui </w:t>
      </w:r>
      <w:r w:rsidR="00A744B8" w:rsidRPr="0074313C">
        <w:rPr>
          <w:b/>
          <w:lang w:val="lt-LT"/>
        </w:rPr>
        <w:t>(</w:t>
      </w:r>
      <w:r w:rsidR="00A744B8" w:rsidRPr="0074313C">
        <w:rPr>
          <w:rStyle w:val="Hervorhebung"/>
          <w:b w:val="0"/>
          <w:lang w:val="lt-LT"/>
        </w:rPr>
        <w:fldChar w:fldCharType="begin"/>
      </w:r>
      <w:r w:rsidR="00A744B8" w:rsidRPr="0074313C">
        <w:rPr>
          <w:rStyle w:val="Hervorhebung"/>
          <w:b w:val="0"/>
          <w:lang w:val="lt-LT"/>
        </w:rPr>
        <w:instrText xml:space="preserve"> REF _Ref384198702 \h  \* MERGEFORMAT </w:instrText>
      </w:r>
      <w:r w:rsidR="00A744B8" w:rsidRPr="0074313C">
        <w:rPr>
          <w:rStyle w:val="Hervorhebung"/>
          <w:b w:val="0"/>
          <w:lang w:val="lt-LT"/>
        </w:rPr>
      </w:r>
      <w:r w:rsidR="00A744B8" w:rsidRPr="0074313C">
        <w:rPr>
          <w:rStyle w:val="Hervorhebung"/>
          <w:b w:val="0"/>
          <w:lang w:val="lt-LT"/>
        </w:rPr>
        <w:fldChar w:fldCharType="separate"/>
      </w:r>
      <w:r w:rsidR="00624EB4" w:rsidRPr="0074313C">
        <w:rPr>
          <w:b/>
          <w:lang w:val="lt-LT"/>
        </w:rPr>
        <w:t>t 6</w:t>
      </w:r>
      <w:r w:rsidR="00A744B8" w:rsidRPr="0074313C">
        <w:rPr>
          <w:rStyle w:val="Hervorhebung"/>
          <w:b w:val="0"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>
        <w:rPr>
          <w:b/>
          <w:lang w:val="lt-LT"/>
        </w:rPr>
        <w:t>,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užsidaro </w:t>
      </w:r>
      <w:r>
        <w:rPr>
          <w:i/>
          <w:lang w:val="lt-LT"/>
        </w:rPr>
        <w:t>„organinių medžiagų vožtuvo variklis“</w:t>
      </w:r>
      <w:r w:rsidR="00A744B8" w:rsidRPr="0074313C">
        <w:rPr>
          <w:lang w:val="lt-LT"/>
        </w:rPr>
        <w:t xml:space="preserve"> </w:t>
      </w:r>
      <w:r w:rsidR="00A744B8" w:rsidRPr="0074313C">
        <w:rPr>
          <w:b/>
          <w:lang w:val="lt-LT"/>
        </w:rPr>
        <w:t>(A01 H1 M</w:t>
      </w:r>
      <w:r w:rsidR="005034DE" w:rsidRPr="0074313C">
        <w:rPr>
          <w:b/>
          <w:lang w:val="lt-LT"/>
        </w:rPr>
        <w:t xml:space="preserve"> </w:t>
      </w:r>
      <w:r w:rsidR="00A744B8" w:rsidRPr="0074313C">
        <w:rPr>
          <w:b/>
          <w:lang w:val="lt-LT"/>
        </w:rPr>
        <w:t>02)</w:t>
      </w:r>
      <w:r w:rsidR="00A744B8" w:rsidRPr="0074313C">
        <w:rPr>
          <w:lang w:val="lt-LT"/>
        </w:rPr>
        <w:t xml:space="preserve">. </w:t>
      </w:r>
      <w:r>
        <w:rPr>
          <w:lang w:val="lt-LT"/>
        </w:rPr>
        <w:t xml:space="preserve">Užsidarius </w:t>
      </w:r>
      <w:r>
        <w:rPr>
          <w:i/>
          <w:lang w:val="lt-LT"/>
        </w:rPr>
        <w:t>„organinių medžiagų vožtuvo varikliui“</w:t>
      </w:r>
      <w:r w:rsidRPr="00776229">
        <w:rPr>
          <w:b/>
          <w:lang w:val="lt-LT"/>
        </w:rPr>
        <w:t xml:space="preserve"> </w:t>
      </w:r>
      <w:r w:rsidRPr="0074313C">
        <w:rPr>
          <w:b/>
          <w:lang w:val="lt-LT"/>
        </w:rPr>
        <w:t>(A01 H1 M 02)</w:t>
      </w:r>
      <w:r>
        <w:rPr>
          <w:b/>
          <w:lang w:val="lt-LT"/>
        </w:rPr>
        <w:t>,</w:t>
      </w:r>
      <w:r>
        <w:rPr>
          <w:i/>
          <w:lang w:val="lt-LT"/>
        </w:rPr>
        <w:t xml:space="preserve"> </w:t>
      </w:r>
      <w:r w:rsidRPr="00776229">
        <w:rPr>
          <w:rStyle w:val="Hervorhebung"/>
          <w:b w:val="0"/>
          <w:i/>
          <w:iCs/>
          <w:lang w:val="lt-LT"/>
        </w:rPr>
        <w:t>„</w:t>
      </w:r>
      <w:r>
        <w:rPr>
          <w:rStyle w:val="Hervorhebung"/>
          <w:b w:val="0"/>
          <w:i/>
          <w:iCs/>
          <w:lang w:val="lt-LT"/>
        </w:rPr>
        <w:t>m</w:t>
      </w:r>
      <w:r w:rsidRPr="00776229">
        <w:rPr>
          <w:rStyle w:val="Hervorhebung"/>
          <w:b w:val="0"/>
          <w:i/>
          <w:iCs/>
          <w:lang w:val="lt-LT"/>
        </w:rPr>
        <w:t>aišiklio variklis“</w:t>
      </w:r>
      <w:r>
        <w:rPr>
          <w:rStyle w:val="Hervorhebung"/>
          <w:b w:val="0"/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R1 M 01)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toliau sukasi dar </w:t>
      </w:r>
      <w:r w:rsidR="00A744B8" w:rsidRPr="0074313C">
        <w:rPr>
          <w:lang w:val="lt-LT"/>
        </w:rPr>
        <w:t xml:space="preserve">30 </w:t>
      </w:r>
      <w:r>
        <w:rPr>
          <w:lang w:val="lt-LT"/>
        </w:rPr>
        <w:t>sekundžių ir „</w:t>
      </w:r>
      <w:r>
        <w:rPr>
          <w:i/>
          <w:lang w:val="lt-LT"/>
        </w:rPr>
        <w:t>į viršų tekančio vandens solenoidinis vožtuvas“</w:t>
      </w:r>
      <w:r w:rsidR="00A744B8" w:rsidRPr="0074313C">
        <w:rPr>
          <w:lang w:val="lt-LT"/>
        </w:rPr>
        <w:t xml:space="preserve"> </w:t>
      </w:r>
      <w:r w:rsidR="005034DE" w:rsidRPr="0074313C">
        <w:rPr>
          <w:rStyle w:val="Hervorhebung"/>
          <w:lang w:val="lt-LT"/>
        </w:rPr>
        <w:t>(A01 H1 V 01)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lieka atsidaręs dar </w:t>
      </w:r>
      <w:r w:rsidR="00A744B8" w:rsidRPr="0074313C">
        <w:rPr>
          <w:lang w:val="lt-LT"/>
        </w:rPr>
        <w:t xml:space="preserve">30 </w:t>
      </w:r>
      <w:r>
        <w:rPr>
          <w:lang w:val="lt-LT"/>
        </w:rPr>
        <w:t>sekundžių</w:t>
      </w:r>
      <w:r w:rsidR="00A744B8" w:rsidRPr="0074313C">
        <w:rPr>
          <w:lang w:val="lt-LT"/>
        </w:rPr>
        <w:t>.</w:t>
      </w:r>
    </w:p>
    <w:p w14:paraId="45E45F71" w14:textId="3FCE8F79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Reikia užtikrinti, kad kai yra atsidaręs </w:t>
      </w:r>
      <w:r>
        <w:rPr>
          <w:i/>
          <w:lang w:val="lt-LT"/>
        </w:rPr>
        <w:t>„organinių medžiagų vožtuvo variklis“</w:t>
      </w:r>
      <w:r w:rsidRPr="00776229">
        <w:rPr>
          <w:b/>
          <w:lang w:val="lt-LT"/>
        </w:rPr>
        <w:t xml:space="preserve"> </w:t>
      </w:r>
      <w:r w:rsidR="00A744B8" w:rsidRPr="0074313C">
        <w:rPr>
          <w:b/>
          <w:lang w:val="lt-LT"/>
        </w:rPr>
        <w:t>(A01 H1 M 02)</w:t>
      </w:r>
      <w:r>
        <w:rPr>
          <w:bCs/>
          <w:lang w:val="lt-LT"/>
        </w:rPr>
        <w:t>, taip pat turi būti atsidaręs ir „</w:t>
      </w:r>
      <w:r>
        <w:rPr>
          <w:i/>
          <w:lang w:val="lt-LT"/>
        </w:rPr>
        <w:t>į viršų tekančio vandens solenoidinis vožtuvas“</w:t>
      </w:r>
      <w:r w:rsidR="00A744B8" w:rsidRPr="0074313C">
        <w:rPr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>(A01 H1 V 01)</w:t>
      </w:r>
      <w:r w:rsidR="00A744B8" w:rsidRPr="0074313C">
        <w:rPr>
          <w:lang w:val="lt-LT"/>
        </w:rPr>
        <w:t>.</w:t>
      </w:r>
    </w:p>
    <w:p w14:paraId="45E45F72" w14:textId="5476A034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i/>
          <w:lang w:val="lt-LT"/>
        </w:rPr>
        <w:t>„Organinių medžiagų vožtuvo variklyje“</w:t>
      </w:r>
      <w:r w:rsidRPr="00776229">
        <w:rPr>
          <w:b/>
          <w:lang w:val="lt-LT"/>
        </w:rPr>
        <w:t xml:space="preserve"> </w:t>
      </w:r>
      <w:r w:rsidR="00A744B8" w:rsidRPr="0074313C">
        <w:rPr>
          <w:rStyle w:val="Hervorhebung"/>
          <w:lang w:val="lt-LT"/>
        </w:rPr>
        <w:t xml:space="preserve">(A01 H1 M 02) </w:t>
      </w:r>
      <w:r>
        <w:rPr>
          <w:rStyle w:val="Hervorhebung"/>
          <w:b w:val="0"/>
          <w:lang w:val="lt-LT"/>
        </w:rPr>
        <w:t>yra įrengti „atidarymo“ ir „uždarymo“ galinės padėties jungikliai, kurie stebimi automatine valdymo sistema</w:t>
      </w:r>
      <w:r w:rsidR="00A744B8" w:rsidRPr="0074313C">
        <w:rPr>
          <w:lang w:val="lt-LT"/>
        </w:rPr>
        <w:t>.</w:t>
      </w:r>
      <w:r w:rsidR="00A744B8" w:rsidRPr="0074313C">
        <w:rPr>
          <w:rStyle w:val="Hervorhebung"/>
          <w:b w:val="0"/>
          <w:lang w:val="lt-LT"/>
        </w:rPr>
        <w:t xml:space="preserve"> </w:t>
      </w:r>
      <w:r>
        <w:rPr>
          <w:rStyle w:val="Hervorhebung"/>
          <w:b w:val="0"/>
          <w:lang w:val="lt-LT"/>
        </w:rPr>
        <w:t xml:space="preserve">Jei po komandų „atidaryti“ ar „uždaryti“, galinės padėties jungikliai nesuveikia per </w:t>
      </w:r>
      <w:r w:rsidR="00A744B8" w:rsidRPr="0074313C">
        <w:rPr>
          <w:lang w:val="lt-LT"/>
        </w:rPr>
        <w:t xml:space="preserve">20 </w:t>
      </w:r>
      <w:r>
        <w:rPr>
          <w:lang w:val="lt-LT"/>
        </w:rPr>
        <w:t>sekundžių</w:t>
      </w:r>
      <w:r w:rsidR="00A744B8" w:rsidRPr="0074313C">
        <w:rPr>
          <w:lang w:val="lt-LT"/>
        </w:rPr>
        <w:t>,</w:t>
      </w:r>
      <w:r>
        <w:rPr>
          <w:lang w:val="lt-LT"/>
        </w:rPr>
        <w:t xml:space="preserve"> įrenginys stabdomas ir siunčiamas pranešimas apie gedimą. </w:t>
      </w:r>
    </w:p>
    <w:p w14:paraId="45E45F73" w14:textId="7483AA66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Kai į įrenginį vėl paduodama medžiaga (gavus naują paleidimo signalą), įrenginys grįžta į plovimo ciklą, t. y., užsidaro </w:t>
      </w:r>
      <w:r>
        <w:rPr>
          <w:i/>
          <w:lang w:val="lt-LT"/>
        </w:rPr>
        <w:t xml:space="preserve">„organinių medžiagų vožtuvo variklis“ </w:t>
      </w:r>
      <w:r w:rsidR="00A744B8" w:rsidRPr="0074313C">
        <w:rPr>
          <w:b/>
          <w:lang w:val="lt-LT"/>
        </w:rPr>
        <w:t>(A01 H1 M 02)</w:t>
      </w:r>
      <w:r w:rsidR="00A744B8" w:rsidRPr="0074313C">
        <w:rPr>
          <w:lang w:val="lt-LT"/>
        </w:rPr>
        <w:t xml:space="preserve">. </w:t>
      </w:r>
      <w:r>
        <w:rPr>
          <w:lang w:val="lt-LT"/>
        </w:rPr>
        <w:t xml:space="preserve">Likusio organinių medžiagų šalinimo laikas </w:t>
      </w:r>
      <w:r w:rsidR="005034DE" w:rsidRPr="0074313C">
        <w:rPr>
          <w:b/>
          <w:lang w:val="lt-LT"/>
        </w:rPr>
        <w:t>(</w:t>
      </w:r>
      <w:r w:rsidR="005034DE" w:rsidRPr="0074313C">
        <w:rPr>
          <w:rStyle w:val="Hervorhebung"/>
          <w:b w:val="0"/>
          <w:lang w:val="lt-LT"/>
        </w:rPr>
        <w:fldChar w:fldCharType="begin"/>
      </w:r>
      <w:r w:rsidR="005034DE" w:rsidRPr="0074313C">
        <w:rPr>
          <w:rStyle w:val="Hervorhebung"/>
          <w:b w:val="0"/>
          <w:lang w:val="lt-LT"/>
        </w:rPr>
        <w:instrText xml:space="preserve"> REF _Ref384198702 \h  \* MERGEFORMAT </w:instrText>
      </w:r>
      <w:r w:rsidR="005034DE" w:rsidRPr="0074313C">
        <w:rPr>
          <w:rStyle w:val="Hervorhebung"/>
          <w:b w:val="0"/>
          <w:lang w:val="lt-LT"/>
        </w:rPr>
      </w:r>
      <w:r w:rsidR="005034DE" w:rsidRPr="0074313C">
        <w:rPr>
          <w:rStyle w:val="Hervorhebung"/>
          <w:b w:val="0"/>
          <w:lang w:val="lt-LT"/>
        </w:rPr>
        <w:fldChar w:fldCharType="separate"/>
      </w:r>
      <w:r w:rsidR="00624EB4" w:rsidRPr="0074313C">
        <w:rPr>
          <w:b/>
          <w:lang w:val="lt-LT"/>
        </w:rPr>
        <w:t>t 6</w:t>
      </w:r>
      <w:r w:rsidR="005034DE" w:rsidRPr="0074313C">
        <w:rPr>
          <w:rStyle w:val="Hervorhebung"/>
          <w:b w:val="0"/>
          <w:lang w:val="lt-LT"/>
        </w:rPr>
        <w:fldChar w:fldCharType="end"/>
      </w:r>
      <w:r w:rsidR="005034DE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>nebepaisomas</w:t>
      </w:r>
      <w:r w:rsidR="00A744B8" w:rsidRPr="0074313C">
        <w:rPr>
          <w:lang w:val="lt-LT"/>
        </w:rPr>
        <w:t>.</w:t>
      </w:r>
    </w:p>
    <w:p w14:paraId="45E45F74" w14:textId="77777777" w:rsidR="00A744B8" w:rsidRPr="0074313C" w:rsidRDefault="00A744B8" w:rsidP="00A744B8">
      <w:pPr>
        <w:pStyle w:val="Grundtext"/>
        <w:jc w:val="both"/>
        <w:rPr>
          <w:lang w:val="lt-LT"/>
        </w:rPr>
      </w:pPr>
    </w:p>
    <w:p w14:paraId="45E45F75" w14:textId="5C757CFD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Organinių medžiagų šalinimas vyksta tada, jei </w:t>
      </w:r>
      <w:r w:rsidR="000606E3">
        <w:rPr>
          <w:lang w:val="lt-LT"/>
        </w:rPr>
        <w:t>išpildomi</w:t>
      </w:r>
      <w:r>
        <w:rPr>
          <w:lang w:val="lt-LT"/>
        </w:rPr>
        <w:t xml:space="preserve"> tam tikri kriterijai: </w:t>
      </w:r>
    </w:p>
    <w:p w14:paraId="45E45F76" w14:textId="239E9F57" w:rsidR="00A744B8" w:rsidRPr="0074313C" w:rsidRDefault="00776229" w:rsidP="00A744B8">
      <w:pPr>
        <w:pStyle w:val="Grundtext"/>
        <w:numPr>
          <w:ilvl w:val="6"/>
          <w:numId w:val="3"/>
        </w:numPr>
        <w:jc w:val="both"/>
        <w:rPr>
          <w:lang w:val="lt-LT"/>
        </w:rPr>
      </w:pPr>
      <w:r>
        <w:rPr>
          <w:lang w:val="lt-LT"/>
        </w:rPr>
        <w:t xml:space="preserve">Iš realaus laiko organinių medžiagų šalinimo laikmačio gaunamas signalas, o smėlio plovimo įrenginys nedirba plovimo cikle ar </w:t>
      </w:r>
      <w:r w:rsidR="000606E3">
        <w:rPr>
          <w:lang w:val="lt-LT"/>
        </w:rPr>
        <w:t>nedirba</w:t>
      </w:r>
      <w:r>
        <w:rPr>
          <w:lang w:val="lt-LT"/>
        </w:rPr>
        <w:t xml:space="preserve">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_Ref384198646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4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 xml:space="preserve"> </w:t>
      </w:r>
      <w:r>
        <w:rPr>
          <w:lang w:val="lt-LT"/>
        </w:rPr>
        <w:t>ir</w:t>
      </w:r>
      <w:r w:rsidR="00A744B8" w:rsidRPr="0074313C">
        <w:rPr>
          <w:b/>
          <w:lang w:val="lt-LT"/>
        </w:rPr>
        <w:t xml:space="preserve"> 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_Ref384198654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5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. </w:t>
      </w:r>
    </w:p>
    <w:p w14:paraId="45E45F77" w14:textId="490AB95B" w:rsidR="00A744B8" w:rsidRPr="0074313C" w:rsidRDefault="00776229" w:rsidP="00A744B8">
      <w:pPr>
        <w:pStyle w:val="Grundtext"/>
        <w:numPr>
          <w:ilvl w:val="6"/>
          <w:numId w:val="3"/>
        </w:numPr>
        <w:jc w:val="both"/>
        <w:rPr>
          <w:lang w:val="lt-LT"/>
        </w:rPr>
      </w:pPr>
      <w:r>
        <w:rPr>
          <w:lang w:val="lt-LT"/>
        </w:rPr>
        <w:t xml:space="preserve">Jei pasibaigus </w:t>
      </w:r>
      <w:r w:rsidR="000606E3">
        <w:rPr>
          <w:lang w:val="lt-LT"/>
        </w:rPr>
        <w:t>darbo</w:t>
      </w:r>
      <w:r>
        <w:rPr>
          <w:lang w:val="lt-LT"/>
        </w:rPr>
        <w:t xml:space="preserve"> režimui smėlio šalinimas vyksta per plovimo ciklą arba gaunamas signalas iš realaus laiko laikmačio (kaip aprašyta aukščiau).</w:t>
      </w:r>
    </w:p>
    <w:p w14:paraId="45E45F78" w14:textId="7B1DC515" w:rsidR="00A744B8" w:rsidRPr="0074313C" w:rsidRDefault="00776229" w:rsidP="00A744B8">
      <w:pPr>
        <w:pStyle w:val="Grundtext"/>
        <w:numPr>
          <w:ilvl w:val="6"/>
          <w:numId w:val="3"/>
        </w:numPr>
        <w:jc w:val="both"/>
        <w:rPr>
          <w:lang w:val="lt-LT"/>
        </w:rPr>
      </w:pPr>
      <w:r>
        <w:rPr>
          <w:lang w:val="lt-LT"/>
        </w:rPr>
        <w:t>Iš realaus laiko organinių medžiagų šalinimo laikmačio gaunamas signalas, o smėlio plovimo įrenginys dirba plovimo cikle</w:t>
      </w:r>
      <w:r w:rsidRPr="0074313C">
        <w:rPr>
          <w:lang w:val="lt-LT"/>
        </w:rPr>
        <w:t xml:space="preserve"> </w:t>
      </w:r>
      <w:r>
        <w:rPr>
          <w:lang w:val="lt-LT"/>
        </w:rPr>
        <w:t xml:space="preserve">labai ilgą laiką </w:t>
      </w:r>
      <w:r w:rsidR="00A744B8" w:rsidRPr="0074313C">
        <w:rPr>
          <w:lang w:val="lt-LT"/>
        </w:rPr>
        <w:t>(</w:t>
      </w:r>
      <w:r>
        <w:rPr>
          <w:lang w:val="lt-LT"/>
        </w:rPr>
        <w:t xml:space="preserve">atidėtas organinių medžiagų šalinimo laikas, jei darbas vyksta nepertraukiamai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_Ref384198944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7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, </w:t>
      </w:r>
      <w:r>
        <w:rPr>
          <w:lang w:val="lt-LT"/>
        </w:rPr>
        <w:t>žr.</w:t>
      </w:r>
      <w:r w:rsidR="00A744B8" w:rsidRPr="0074313C">
        <w:rPr>
          <w:lang w:val="lt-LT"/>
        </w:rPr>
        <w:t xml:space="preserve"> </w:t>
      </w:r>
      <w:r w:rsidR="00624EB4" w:rsidRPr="0074313C">
        <w:rPr>
          <w:b/>
          <w:lang w:val="lt-LT"/>
        </w:rPr>
        <w:fldChar w:fldCharType="begin"/>
      </w:r>
      <w:r w:rsidR="00624EB4" w:rsidRPr="0074313C">
        <w:rPr>
          <w:b/>
          <w:lang w:val="lt-LT"/>
        </w:rPr>
        <w:instrText xml:space="preserve"> REF _Ref524007735 \n \h  \* MERGEFORMAT </w:instrText>
      </w:r>
      <w:r w:rsidR="00624EB4" w:rsidRPr="0074313C">
        <w:rPr>
          <w:b/>
          <w:lang w:val="lt-LT"/>
        </w:rPr>
      </w:r>
      <w:r w:rsidR="00624EB4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3.3.2</w:t>
      </w:r>
      <w:r w:rsidR="00624EB4" w:rsidRPr="0074313C">
        <w:rPr>
          <w:b/>
          <w:lang w:val="lt-LT"/>
        </w:rPr>
        <w:fldChar w:fldCharType="end"/>
      </w:r>
      <w:r w:rsidR="00A744B8" w:rsidRPr="0074313C">
        <w:rPr>
          <w:lang w:val="lt-LT"/>
        </w:rPr>
        <w:t>).</w:t>
      </w:r>
    </w:p>
    <w:p w14:paraId="45E45F79" w14:textId="3CA575E5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Aukščiau paminėtas realaus laiko organinių medžiagų šalinimo laikmatis rodo laiko tarpą, po kurio vyks organinių medžiagų šalinimas.</w:t>
      </w:r>
    </w:p>
    <w:p w14:paraId="45E45F7A" w14:textId="2531452E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>Organinių medžiagų šalinimo dažnis veikiant įrenginiui yra laisvai nustatomas</w:t>
      </w:r>
      <w:r w:rsidR="00A744B8" w:rsidRPr="0074313C">
        <w:rPr>
          <w:lang w:val="lt-LT"/>
        </w:rPr>
        <w:t xml:space="preserve">. </w:t>
      </w:r>
    </w:p>
    <w:p w14:paraId="45E45F7B" w14:textId="4D9F9408" w:rsidR="00A744B8" w:rsidRPr="0074313C" w:rsidRDefault="00A744B8" w:rsidP="00A744B8">
      <w:pPr>
        <w:pStyle w:val="Grundtext"/>
        <w:jc w:val="both"/>
        <w:rPr>
          <w:lang w:val="lt-LT"/>
        </w:rPr>
      </w:pPr>
      <w:r w:rsidRPr="0074313C">
        <w:rPr>
          <w:lang w:val="lt-LT"/>
        </w:rPr>
        <w:tab/>
      </w:r>
      <w:r w:rsidR="00776229">
        <w:rPr>
          <w:lang w:val="lt-LT"/>
        </w:rPr>
        <w:t xml:space="preserve">Galimi </w:t>
      </w:r>
      <w:r w:rsidRPr="0074313C">
        <w:rPr>
          <w:lang w:val="lt-LT"/>
        </w:rPr>
        <w:t xml:space="preserve">2 </w:t>
      </w:r>
      <w:r w:rsidR="00776229">
        <w:rPr>
          <w:lang w:val="lt-LT"/>
        </w:rPr>
        <w:t>laisvai nustatomi parametrai</w:t>
      </w:r>
      <w:r w:rsidRPr="0074313C">
        <w:rPr>
          <w:lang w:val="lt-LT"/>
        </w:rPr>
        <w:t>:</w:t>
      </w:r>
    </w:p>
    <w:p w14:paraId="45E45F7C" w14:textId="54CE3F40" w:rsidR="00A744B8" w:rsidRPr="0074313C" w:rsidRDefault="00A744B8" w:rsidP="00A744B8">
      <w:pPr>
        <w:pStyle w:val="Grundtext"/>
        <w:jc w:val="both"/>
        <w:rPr>
          <w:lang w:val="lt-LT"/>
        </w:rPr>
      </w:pPr>
      <w:r w:rsidRPr="0074313C">
        <w:rPr>
          <w:lang w:val="lt-LT"/>
        </w:rPr>
        <w:tab/>
        <w:t>a.</w:t>
      </w:r>
      <w:r w:rsidRPr="0074313C">
        <w:rPr>
          <w:lang w:val="lt-LT"/>
        </w:rPr>
        <w:tab/>
      </w:r>
      <w:r w:rsidR="00776229">
        <w:rPr>
          <w:lang w:val="lt-LT"/>
        </w:rPr>
        <w:t>Laikas</w:t>
      </w:r>
      <w:r w:rsidRPr="0074313C">
        <w:rPr>
          <w:lang w:val="lt-LT"/>
        </w:rPr>
        <w:t xml:space="preserve"> (</w:t>
      </w:r>
      <w:r w:rsidR="00776229">
        <w:rPr>
          <w:lang w:val="lt-LT"/>
        </w:rPr>
        <w:t xml:space="preserve">pirmojo organinių medžiagų šalinimo paleidimo laikas), pvz., </w:t>
      </w:r>
      <w:r w:rsidRPr="0074313C">
        <w:rPr>
          <w:lang w:val="lt-LT"/>
        </w:rPr>
        <w:t xml:space="preserve">9:30 </w:t>
      </w:r>
      <w:r w:rsidRPr="0074313C">
        <w:rPr>
          <w:b/>
          <w:lang w:val="lt-LT"/>
        </w:rPr>
        <w:t>(</w:t>
      </w:r>
      <w:r w:rsidRPr="0074313C">
        <w:rPr>
          <w:b/>
          <w:lang w:val="lt-LT"/>
        </w:rPr>
        <w:fldChar w:fldCharType="begin"/>
      </w:r>
      <w:r w:rsidRPr="0074313C">
        <w:rPr>
          <w:b/>
          <w:lang w:val="lt-LT"/>
        </w:rPr>
        <w:instrText xml:space="preserve"> REF _Ref384198646 \h  \* MERGEFORMAT </w:instrText>
      </w:r>
      <w:r w:rsidRPr="0074313C">
        <w:rPr>
          <w:b/>
          <w:lang w:val="lt-LT"/>
        </w:rPr>
      </w:r>
      <w:r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4</w:t>
      </w:r>
      <w:r w:rsidRPr="0074313C">
        <w:rPr>
          <w:b/>
          <w:lang w:val="lt-LT"/>
        </w:rPr>
        <w:fldChar w:fldCharType="end"/>
      </w:r>
      <w:r w:rsidRPr="0074313C">
        <w:rPr>
          <w:b/>
          <w:lang w:val="lt-LT"/>
        </w:rPr>
        <w:t>)</w:t>
      </w:r>
    </w:p>
    <w:p w14:paraId="45E45F7D" w14:textId="263DB3D3" w:rsidR="00A744B8" w:rsidRPr="0074313C" w:rsidRDefault="00A744B8" w:rsidP="00A744B8">
      <w:pPr>
        <w:pStyle w:val="Grundtext"/>
        <w:jc w:val="both"/>
        <w:rPr>
          <w:lang w:val="lt-LT"/>
        </w:rPr>
      </w:pPr>
      <w:r w:rsidRPr="0074313C">
        <w:rPr>
          <w:lang w:val="lt-LT"/>
        </w:rPr>
        <w:tab/>
        <w:t>b.</w:t>
      </w:r>
      <w:r w:rsidRPr="0074313C">
        <w:rPr>
          <w:lang w:val="lt-LT"/>
        </w:rPr>
        <w:tab/>
      </w:r>
      <w:r w:rsidR="00776229">
        <w:rPr>
          <w:lang w:val="lt-LT"/>
        </w:rPr>
        <w:t>Trukmė</w:t>
      </w:r>
      <w:r w:rsidRPr="0074313C">
        <w:rPr>
          <w:lang w:val="lt-LT"/>
        </w:rPr>
        <w:t xml:space="preserve"> (</w:t>
      </w:r>
      <w:r w:rsidR="00776229">
        <w:rPr>
          <w:lang w:val="lt-LT"/>
        </w:rPr>
        <w:t xml:space="preserve">pauzė tarp organinių medžiagų iškrovimų), pvz., </w:t>
      </w:r>
      <w:r w:rsidRPr="0074313C">
        <w:rPr>
          <w:lang w:val="lt-LT"/>
        </w:rPr>
        <w:t xml:space="preserve">12:00 </w:t>
      </w:r>
      <w:r w:rsidRPr="0074313C">
        <w:rPr>
          <w:b/>
          <w:lang w:val="lt-LT"/>
        </w:rPr>
        <w:t>(</w:t>
      </w:r>
      <w:r w:rsidRPr="0074313C">
        <w:rPr>
          <w:b/>
          <w:lang w:val="lt-LT"/>
        </w:rPr>
        <w:fldChar w:fldCharType="begin"/>
      </w:r>
      <w:r w:rsidRPr="0074313C">
        <w:rPr>
          <w:b/>
          <w:lang w:val="lt-LT"/>
        </w:rPr>
        <w:instrText xml:space="preserve"> REF _Ref384198654 \h  \* MERGEFORMAT </w:instrText>
      </w:r>
      <w:r w:rsidRPr="0074313C">
        <w:rPr>
          <w:b/>
          <w:lang w:val="lt-LT"/>
        </w:rPr>
      </w:r>
      <w:r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5</w:t>
      </w:r>
      <w:r w:rsidRPr="0074313C">
        <w:rPr>
          <w:b/>
          <w:lang w:val="lt-LT"/>
        </w:rPr>
        <w:fldChar w:fldCharType="end"/>
      </w:r>
      <w:r w:rsidRPr="0074313C">
        <w:rPr>
          <w:b/>
          <w:lang w:val="lt-LT"/>
        </w:rPr>
        <w:t>)</w:t>
      </w:r>
      <w:r w:rsidRPr="0074313C">
        <w:rPr>
          <w:lang w:val="lt-LT"/>
        </w:rPr>
        <w:t xml:space="preserve"> </w:t>
      </w:r>
    </w:p>
    <w:p w14:paraId="45E45F7E" w14:textId="14F75E4F" w:rsidR="00A744B8" w:rsidRPr="0074313C" w:rsidRDefault="00776229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Jei užprogramuoti pavyzdyje pateikti laikai, organinių medžiagų šalinimas vyks kiekvieną dieną </w:t>
      </w:r>
      <w:r w:rsidR="00A744B8" w:rsidRPr="0074313C">
        <w:rPr>
          <w:lang w:val="lt-LT"/>
        </w:rPr>
        <w:t xml:space="preserve">9:30 </w:t>
      </w:r>
      <w:r>
        <w:rPr>
          <w:lang w:val="lt-LT"/>
        </w:rPr>
        <w:t>ir</w:t>
      </w:r>
      <w:r w:rsidR="00A744B8" w:rsidRPr="0074313C">
        <w:rPr>
          <w:lang w:val="lt-LT"/>
        </w:rPr>
        <w:t xml:space="preserve"> 21:30 (</w:t>
      </w:r>
      <w:r>
        <w:rPr>
          <w:lang w:val="lt-LT"/>
        </w:rPr>
        <w:t>iš viso du kartus per dieną</w:t>
      </w:r>
      <w:r w:rsidR="00A744B8" w:rsidRPr="0074313C">
        <w:rPr>
          <w:lang w:val="lt-LT"/>
        </w:rPr>
        <w:t xml:space="preserve">). </w:t>
      </w:r>
      <w:r>
        <w:rPr>
          <w:lang w:val="lt-LT"/>
        </w:rPr>
        <w:t xml:space="preserve">Dėl organinių medžiagų parametrų, medžiagos gali būti šalinamos </w:t>
      </w:r>
      <w:r w:rsidR="00A744B8" w:rsidRPr="0074313C">
        <w:rPr>
          <w:lang w:val="lt-LT"/>
        </w:rPr>
        <w:t xml:space="preserve">x </w:t>
      </w:r>
      <w:r>
        <w:rPr>
          <w:lang w:val="lt-LT"/>
        </w:rPr>
        <w:t xml:space="preserve">kartų per dieną tiksliai nustatytu metu. </w:t>
      </w:r>
    </w:p>
    <w:p w14:paraId="45E45F7F" w14:textId="10573838" w:rsidR="00A744B8" w:rsidRPr="0074313C" w:rsidRDefault="00981778" w:rsidP="00830027">
      <w:pPr>
        <w:pStyle w:val="Heading3"/>
        <w:rPr>
          <w:lang w:val="lt-LT"/>
        </w:rPr>
      </w:pPr>
      <w:bookmarkStart w:id="32" w:name="_Toc522706595"/>
      <w:bookmarkStart w:id="33" w:name="_Toc522706680"/>
      <w:bookmarkStart w:id="34" w:name="_Toc355695381"/>
      <w:bookmarkStart w:id="35" w:name="_Ref524007735"/>
      <w:bookmarkStart w:id="36" w:name="_Toc151298732"/>
      <w:bookmarkEnd w:id="32"/>
      <w:bookmarkEnd w:id="33"/>
      <w:r>
        <w:rPr>
          <w:lang w:val="lt-LT"/>
        </w:rPr>
        <w:lastRenderedPageBreak/>
        <w:t>Organinių medžiagų šalinimas nuolatos veikiant smėlio plovimo įrenginiui</w:t>
      </w:r>
      <w:bookmarkEnd w:id="34"/>
      <w:bookmarkEnd w:id="35"/>
      <w:bookmarkEnd w:id="36"/>
    </w:p>
    <w:p w14:paraId="45E45F80" w14:textId="62D9BA08" w:rsidR="00A744B8" w:rsidRPr="0074313C" w:rsidRDefault="00981778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Jei smėlio plovimo įrenginys veikia ilgesnį laiką (kraštutiniu atveju </w:t>
      </w:r>
      <w:r w:rsidR="00A744B8" w:rsidRPr="0074313C">
        <w:rPr>
          <w:lang w:val="lt-LT"/>
        </w:rPr>
        <w:t xml:space="preserve">24 </w:t>
      </w:r>
      <w:r>
        <w:rPr>
          <w:lang w:val="lt-LT"/>
        </w:rPr>
        <w:t>valandas), organinių medžiagų šalinimas vyksta medžiagos padavimo metu.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Šiam tikslui turi būti numatytas nustatymas „organinių medžiagų šalinimo atidėjimas esant pastoviam tiekimui“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_Ref384198944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7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>
        <w:rPr>
          <w:b/>
          <w:lang w:val="lt-LT"/>
        </w:rPr>
        <w:t>.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Šis reguliuojamos delsos laikas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_Ref384198944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7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įsijungia prasidėjus plovimo ciklui. </w:t>
      </w:r>
    </w:p>
    <w:p w14:paraId="45E45F81" w14:textId="29C20D68" w:rsidR="00A744B8" w:rsidRPr="0074313C" w:rsidRDefault="00981778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Organinių medžiagų šalinimo realaus laiko laikmatis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_Ref384198646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4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 xml:space="preserve"> </w:t>
      </w:r>
      <w:r>
        <w:rPr>
          <w:lang w:val="lt-LT"/>
        </w:rPr>
        <w:t>ir</w:t>
      </w:r>
      <w:r w:rsidR="00A744B8" w:rsidRPr="0074313C">
        <w:rPr>
          <w:b/>
          <w:lang w:val="lt-LT"/>
        </w:rPr>
        <w:t xml:space="preserve"> 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_Ref384198654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5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yra ignoruojamas tol, kol pasiekiamas užprogramuotas delsos laikas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_Ref384198944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7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. </w:t>
      </w:r>
    </w:p>
    <w:p w14:paraId="45E45F82" w14:textId="02E0854B" w:rsidR="00A744B8" w:rsidRPr="0074313C" w:rsidRDefault="00981778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Pasibaigus „organinių medžiagų šalinimo atidėjimui esant pastoviam tiekimui“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_Ref384198944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7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ir jei yra signalas iš organinių medžiagų šalinimo realaus laiko laikmačio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_Ref384198646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4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 xml:space="preserve"> </w:t>
      </w:r>
      <w:r>
        <w:rPr>
          <w:lang w:val="lt-LT"/>
        </w:rPr>
        <w:t>arba</w:t>
      </w:r>
      <w:r w:rsidR="00A744B8" w:rsidRPr="0074313C">
        <w:rPr>
          <w:b/>
          <w:lang w:val="lt-LT"/>
        </w:rPr>
        <w:t xml:space="preserve"> 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_Ref384198654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5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>
        <w:rPr>
          <w:b/>
          <w:lang w:val="lt-LT"/>
        </w:rPr>
        <w:t>,</w:t>
      </w:r>
      <w:r>
        <w:rPr>
          <w:bCs/>
          <w:lang w:val="lt-LT"/>
        </w:rPr>
        <w:t xml:space="preserve"> o smėlio plovimo įrenginys nevykdo smėlio plovimo, organinių medžiagų šalinimas vykdomas taip, kaip aprašyta </w:t>
      </w:r>
      <w:r w:rsidR="00624EB4" w:rsidRPr="0074313C">
        <w:rPr>
          <w:b/>
          <w:lang w:val="lt-LT"/>
        </w:rPr>
        <w:fldChar w:fldCharType="begin"/>
      </w:r>
      <w:r w:rsidR="00624EB4" w:rsidRPr="0074313C">
        <w:rPr>
          <w:b/>
          <w:lang w:val="lt-LT"/>
        </w:rPr>
        <w:instrText xml:space="preserve"> REF _Ref524007790 \n \h  \* MERGEFORMAT </w:instrText>
      </w:r>
      <w:r w:rsidR="00624EB4" w:rsidRPr="0074313C">
        <w:rPr>
          <w:b/>
          <w:lang w:val="lt-LT"/>
        </w:rPr>
      </w:r>
      <w:r w:rsidR="00624EB4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3.3.1</w:t>
      </w:r>
      <w:r w:rsidR="00624EB4" w:rsidRPr="0074313C">
        <w:rPr>
          <w:b/>
          <w:lang w:val="lt-LT"/>
        </w:rPr>
        <w:fldChar w:fldCharType="end"/>
      </w:r>
      <w:r>
        <w:rPr>
          <w:b/>
          <w:lang w:val="lt-LT"/>
        </w:rPr>
        <w:t xml:space="preserve"> </w:t>
      </w:r>
      <w:r>
        <w:rPr>
          <w:bCs/>
          <w:lang w:val="lt-LT"/>
        </w:rPr>
        <w:t>skyriuje</w:t>
      </w:r>
      <w:r w:rsidR="00A744B8" w:rsidRPr="0074313C">
        <w:rPr>
          <w:lang w:val="lt-LT"/>
        </w:rPr>
        <w:t>.</w:t>
      </w:r>
    </w:p>
    <w:p w14:paraId="45E45F83" w14:textId="3AFDA586" w:rsidR="00A744B8" w:rsidRPr="0074313C" w:rsidRDefault="00981778" w:rsidP="00A744B8">
      <w:pPr>
        <w:pStyle w:val="Grundtext"/>
        <w:jc w:val="both"/>
        <w:rPr>
          <w:lang w:val="lt-LT"/>
        </w:rPr>
      </w:pPr>
      <w:r>
        <w:rPr>
          <w:lang w:val="lt-LT"/>
        </w:rPr>
        <w:t>Jei smėlio plovimo įrenginys veikia smėlio šalinimo režimu, reikia palaukti kol tas režimas baigsis (lygis žemiau A lygio), tada prasideda organinių medžiagų šalinimas.</w:t>
      </w:r>
    </w:p>
    <w:p w14:paraId="45E45F84" w14:textId="1100371A" w:rsidR="00A744B8" w:rsidRPr="0074313C" w:rsidRDefault="00981778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Pasibaigus plovimo ciklui, t. y., kai baigiasi režimo veikimo laikas, „organinių medžiagų šalinimo atidėjimas esant pastoviam tiekimui“ </w:t>
      </w:r>
      <w:r w:rsidR="00A744B8" w:rsidRPr="0074313C">
        <w:rPr>
          <w:b/>
          <w:lang w:val="lt-LT"/>
        </w:rPr>
        <w:t>(</w:t>
      </w:r>
      <w:r w:rsidR="00A744B8" w:rsidRPr="0074313C">
        <w:rPr>
          <w:b/>
          <w:lang w:val="lt-LT"/>
        </w:rPr>
        <w:fldChar w:fldCharType="begin"/>
      </w:r>
      <w:r w:rsidR="00A744B8" w:rsidRPr="0074313C">
        <w:rPr>
          <w:b/>
          <w:lang w:val="lt-LT"/>
        </w:rPr>
        <w:instrText xml:space="preserve"> REF _Ref384198944 \h  \* MERGEFORMAT </w:instrText>
      </w:r>
      <w:r w:rsidR="00A744B8" w:rsidRPr="0074313C">
        <w:rPr>
          <w:b/>
          <w:lang w:val="lt-LT"/>
        </w:rPr>
      </w:r>
      <w:r w:rsidR="00A744B8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>t 7</w:t>
      </w:r>
      <w:r w:rsidR="00A744B8" w:rsidRPr="0074313C">
        <w:rPr>
          <w:b/>
          <w:lang w:val="lt-LT"/>
        </w:rPr>
        <w:fldChar w:fldCharType="end"/>
      </w:r>
      <w:r w:rsidR="00A744B8" w:rsidRPr="0074313C">
        <w:rPr>
          <w:b/>
          <w:lang w:val="lt-LT"/>
        </w:rPr>
        <w:t>)</w:t>
      </w:r>
      <w:r w:rsidR="00A744B8" w:rsidRPr="0074313C">
        <w:rPr>
          <w:lang w:val="lt-LT"/>
        </w:rPr>
        <w:t xml:space="preserve"> </w:t>
      </w:r>
      <w:r>
        <w:rPr>
          <w:lang w:val="lt-LT"/>
        </w:rPr>
        <w:t xml:space="preserve">yra atstatomas. </w:t>
      </w:r>
    </w:p>
    <w:p w14:paraId="45E45F85" w14:textId="2E3427DD" w:rsidR="00184326" w:rsidRPr="0074313C" w:rsidRDefault="00981778" w:rsidP="00184326">
      <w:pPr>
        <w:pStyle w:val="Heading3"/>
        <w:tabs>
          <w:tab w:val="left" w:pos="0"/>
        </w:tabs>
        <w:rPr>
          <w:lang w:val="lt-LT"/>
        </w:rPr>
      </w:pPr>
      <w:bookmarkStart w:id="37" w:name="_Toc151298733"/>
      <w:r>
        <w:rPr>
          <w:lang w:val="lt-LT"/>
        </w:rPr>
        <w:t>Į viršų tekančio vandens srovės valdymas (pasirinktinai)</w:t>
      </w:r>
      <w:bookmarkEnd w:id="37"/>
      <w:r>
        <w:rPr>
          <w:lang w:val="lt-LT"/>
        </w:rPr>
        <w:t xml:space="preserve"> </w:t>
      </w:r>
    </w:p>
    <w:p w14:paraId="45E45F86" w14:textId="7E597442" w:rsidR="00184326" w:rsidRPr="0074313C" w:rsidRDefault="00981778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Kai tik atsidaro </w:t>
      </w:r>
      <w:r>
        <w:rPr>
          <w:bCs/>
          <w:lang w:val="lt-LT"/>
        </w:rPr>
        <w:t>„</w:t>
      </w:r>
      <w:r>
        <w:rPr>
          <w:i/>
          <w:lang w:val="lt-LT"/>
        </w:rPr>
        <w:t>į viršų tekančio vandens solenoidinis vožtuvas“</w:t>
      </w:r>
      <w:r w:rsidRPr="0074313C">
        <w:rPr>
          <w:lang w:val="lt-LT"/>
        </w:rPr>
        <w:t xml:space="preserve"> </w:t>
      </w:r>
      <w:r w:rsidR="00624EB4" w:rsidRPr="0074313C">
        <w:rPr>
          <w:rStyle w:val="Hervorhebung"/>
          <w:lang w:val="lt-LT"/>
        </w:rPr>
        <w:t>(A01 H1 V 01)</w:t>
      </w:r>
      <w:r w:rsidR="00036913" w:rsidRPr="0074313C">
        <w:rPr>
          <w:lang w:val="lt-LT"/>
        </w:rPr>
        <w:t xml:space="preserve">, </w:t>
      </w:r>
      <w:r>
        <w:rPr>
          <w:lang w:val="lt-LT"/>
        </w:rPr>
        <w:t xml:space="preserve">aktyvuojama srauto kontrolė. </w:t>
      </w:r>
    </w:p>
    <w:p w14:paraId="45E45F87" w14:textId="43CAC87A" w:rsidR="00036913" w:rsidRPr="0074313C" w:rsidRDefault="00981778" w:rsidP="00A744B8">
      <w:pPr>
        <w:pStyle w:val="Grundtext"/>
        <w:jc w:val="both"/>
        <w:rPr>
          <w:lang w:val="lt-LT"/>
        </w:rPr>
      </w:pPr>
      <w:r>
        <w:rPr>
          <w:lang w:val="lt-LT"/>
        </w:rPr>
        <w:t xml:space="preserve">Jei įvertintas srautas nukrenta žemiau minimalios reikšmės, sureguliuotos </w:t>
      </w:r>
      <w:r w:rsidRPr="00981778">
        <w:rPr>
          <w:i/>
          <w:iCs/>
          <w:lang w:val="lt-LT"/>
        </w:rPr>
        <w:t>„į viršų tekančios srovės srauto valdyme</w:t>
      </w:r>
      <w:r>
        <w:rPr>
          <w:lang w:val="lt-LT"/>
        </w:rPr>
        <w:t xml:space="preserve">“ </w:t>
      </w:r>
      <w:r w:rsidR="00C57C90" w:rsidRPr="0074313C">
        <w:rPr>
          <w:b/>
          <w:lang w:val="lt-LT"/>
        </w:rPr>
        <w:t>(A01 H1 CF 01)</w:t>
      </w:r>
      <w:r w:rsidR="00C57C90" w:rsidRPr="0074313C">
        <w:rPr>
          <w:lang w:val="lt-LT"/>
        </w:rPr>
        <w:t xml:space="preserve">, </w:t>
      </w:r>
      <w:r>
        <w:rPr>
          <w:lang w:val="lt-LT"/>
        </w:rPr>
        <w:t xml:space="preserve">stebimo laikui </w:t>
      </w:r>
      <w:r w:rsidR="00C57C90" w:rsidRPr="0074313C">
        <w:rPr>
          <w:b/>
          <w:lang w:val="lt-LT"/>
        </w:rPr>
        <w:t>(</w:t>
      </w:r>
      <w:r w:rsidR="004A4626" w:rsidRPr="0074313C">
        <w:rPr>
          <w:b/>
          <w:lang w:val="lt-LT"/>
        </w:rPr>
        <w:fldChar w:fldCharType="begin"/>
      </w:r>
      <w:r w:rsidR="004A4626" w:rsidRPr="0074313C">
        <w:rPr>
          <w:b/>
          <w:lang w:val="lt-LT"/>
        </w:rPr>
        <w:instrText xml:space="preserve"> REF _Ref437334036 \h  \* MERGEFORMAT </w:instrText>
      </w:r>
      <w:r w:rsidR="004A4626" w:rsidRPr="0074313C">
        <w:rPr>
          <w:b/>
          <w:lang w:val="lt-LT"/>
        </w:rPr>
      </w:r>
      <w:r w:rsidR="004A4626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 xml:space="preserve">t </w:t>
      </w:r>
      <w:r w:rsidR="00624EB4" w:rsidRPr="0074313C">
        <w:rPr>
          <w:b/>
          <w:noProof/>
          <w:lang w:val="lt-LT"/>
        </w:rPr>
        <w:t>10</w:t>
      </w:r>
      <w:r w:rsidR="00624EB4" w:rsidRPr="0074313C">
        <w:rPr>
          <w:b/>
          <w:lang w:val="lt-LT"/>
        </w:rPr>
        <w:t>*</w:t>
      </w:r>
      <w:r w:rsidR="004A4626" w:rsidRPr="0074313C">
        <w:rPr>
          <w:b/>
          <w:lang w:val="lt-LT"/>
        </w:rPr>
        <w:fldChar w:fldCharType="end"/>
      </w:r>
      <w:r w:rsidR="00C57C90" w:rsidRPr="0074313C">
        <w:rPr>
          <w:b/>
          <w:lang w:val="lt-LT"/>
        </w:rPr>
        <w:t>)</w:t>
      </w:r>
      <w:r w:rsidR="00C57C90" w:rsidRPr="0074313C">
        <w:rPr>
          <w:lang w:val="lt-LT"/>
        </w:rPr>
        <w:t xml:space="preserve">, </w:t>
      </w:r>
      <w:r>
        <w:rPr>
          <w:lang w:val="lt-LT"/>
        </w:rPr>
        <w:t xml:space="preserve">smėlio plovimo įrenginys įsijungia nedelsiant ir pasirodo klaida. </w:t>
      </w:r>
    </w:p>
    <w:p w14:paraId="45E45F88" w14:textId="080227D1" w:rsidR="00E4519A" w:rsidRPr="0074313C" w:rsidRDefault="00981778" w:rsidP="00791812">
      <w:pPr>
        <w:pStyle w:val="Heading3"/>
        <w:tabs>
          <w:tab w:val="left" w:pos="0"/>
        </w:tabs>
        <w:jc w:val="both"/>
        <w:rPr>
          <w:lang w:val="lt-LT"/>
        </w:rPr>
      </w:pPr>
      <w:bookmarkStart w:id="38" w:name="_Toc456691740"/>
      <w:bookmarkStart w:id="39" w:name="_Toc456704839"/>
      <w:bookmarkStart w:id="40" w:name="_Toc151298734"/>
      <w:r>
        <w:rPr>
          <w:lang w:val="lt-LT"/>
        </w:rPr>
        <w:t xml:space="preserve">Tiekėjo </w:t>
      </w:r>
      <w:r w:rsidR="00763952">
        <w:rPr>
          <w:lang w:val="lt-LT"/>
        </w:rPr>
        <w:t>įrengiamų</w:t>
      </w:r>
      <w:r>
        <w:rPr>
          <w:lang w:val="lt-LT"/>
        </w:rPr>
        <w:t xml:space="preserve"> tiekimo siurblių valdymas (pasirinktinai)</w:t>
      </w:r>
      <w:bookmarkEnd w:id="38"/>
      <w:bookmarkEnd w:id="39"/>
      <w:bookmarkEnd w:id="40"/>
    </w:p>
    <w:p w14:paraId="45E45F89" w14:textId="5546554B" w:rsidR="00E4519A" w:rsidRPr="0074313C" w:rsidRDefault="00981778" w:rsidP="00E4519A">
      <w:pPr>
        <w:pStyle w:val="Grundtext"/>
        <w:jc w:val="both"/>
        <w:rPr>
          <w:lang w:val="lt-LT"/>
        </w:rPr>
      </w:pPr>
      <w:r>
        <w:rPr>
          <w:lang w:val="lt-LT"/>
        </w:rPr>
        <w:t xml:space="preserve">Kliento </w:t>
      </w:r>
      <w:r w:rsidR="00763952">
        <w:rPr>
          <w:lang w:val="lt-LT"/>
        </w:rPr>
        <w:t>įrengiami</w:t>
      </w:r>
      <w:r>
        <w:rPr>
          <w:lang w:val="lt-LT"/>
        </w:rPr>
        <w:t xml:space="preserve"> tiekimo siurbliai įsijungia per išeities signalą „pradėti tiekimą“. Programuojamas realaus laiko laikmatis </w:t>
      </w:r>
      <w:r w:rsidR="00E4519A" w:rsidRPr="0074313C">
        <w:rPr>
          <w:b/>
          <w:lang w:val="lt-LT"/>
        </w:rPr>
        <w:t>(</w:t>
      </w:r>
      <w:r w:rsidR="0008745B" w:rsidRPr="0074313C">
        <w:rPr>
          <w:b/>
          <w:lang w:val="lt-LT"/>
        </w:rPr>
        <w:fldChar w:fldCharType="begin"/>
      </w:r>
      <w:r w:rsidR="0008745B" w:rsidRPr="0074313C">
        <w:rPr>
          <w:b/>
          <w:lang w:val="lt-LT"/>
        </w:rPr>
        <w:instrText xml:space="preserve"> REF _Ref456706485 \h  \* MERGEFORMAT </w:instrText>
      </w:r>
      <w:r w:rsidR="0008745B" w:rsidRPr="0074313C">
        <w:rPr>
          <w:b/>
          <w:lang w:val="lt-LT"/>
        </w:rPr>
      </w:r>
      <w:r w:rsidR="0008745B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 xml:space="preserve">t </w:t>
      </w:r>
      <w:r w:rsidR="00624EB4" w:rsidRPr="0074313C">
        <w:rPr>
          <w:b/>
          <w:noProof/>
          <w:lang w:val="lt-LT"/>
        </w:rPr>
        <w:t>11</w:t>
      </w:r>
      <w:r w:rsidR="0008745B" w:rsidRPr="0074313C">
        <w:rPr>
          <w:b/>
          <w:lang w:val="lt-LT"/>
        </w:rPr>
        <w:fldChar w:fldCharType="end"/>
      </w:r>
      <w:r w:rsidR="00E4519A" w:rsidRPr="0074313C">
        <w:rPr>
          <w:b/>
          <w:lang w:val="lt-LT"/>
        </w:rPr>
        <w:t>)</w:t>
      </w:r>
      <w:r>
        <w:rPr>
          <w:b/>
          <w:lang w:val="lt-LT"/>
        </w:rPr>
        <w:t>,</w:t>
      </w:r>
      <w:r w:rsidR="00BF6037" w:rsidRPr="0074313C">
        <w:rPr>
          <w:lang w:val="lt-LT"/>
        </w:rPr>
        <w:t xml:space="preserve"> </w:t>
      </w:r>
      <w:r>
        <w:rPr>
          <w:lang w:val="lt-LT"/>
        </w:rPr>
        <w:t xml:space="preserve">kuriame numatyti keturi paleidimo laikai ir atitinkamos trukmės </w:t>
      </w:r>
      <w:r w:rsidR="00E4519A" w:rsidRPr="0074313C">
        <w:rPr>
          <w:b/>
          <w:lang w:val="lt-LT"/>
        </w:rPr>
        <w:t>(</w:t>
      </w:r>
      <w:r w:rsidR="0008745B" w:rsidRPr="0074313C">
        <w:rPr>
          <w:b/>
          <w:lang w:val="lt-LT"/>
        </w:rPr>
        <w:fldChar w:fldCharType="begin"/>
      </w:r>
      <w:r w:rsidR="0008745B" w:rsidRPr="0074313C">
        <w:rPr>
          <w:b/>
          <w:lang w:val="lt-LT"/>
        </w:rPr>
        <w:instrText xml:space="preserve"> REF _Ref456706509 \h  \* MERGEFORMAT </w:instrText>
      </w:r>
      <w:r w:rsidR="0008745B" w:rsidRPr="0074313C">
        <w:rPr>
          <w:b/>
          <w:lang w:val="lt-LT"/>
        </w:rPr>
      </w:r>
      <w:r w:rsidR="0008745B" w:rsidRPr="0074313C">
        <w:rPr>
          <w:b/>
          <w:lang w:val="lt-LT"/>
        </w:rPr>
        <w:fldChar w:fldCharType="separate"/>
      </w:r>
      <w:r w:rsidR="00624EB4" w:rsidRPr="0074313C">
        <w:rPr>
          <w:b/>
          <w:lang w:val="lt-LT"/>
        </w:rPr>
        <w:t xml:space="preserve">t </w:t>
      </w:r>
      <w:r w:rsidR="00624EB4" w:rsidRPr="0074313C">
        <w:rPr>
          <w:b/>
          <w:noProof/>
          <w:lang w:val="lt-LT"/>
        </w:rPr>
        <w:t>12</w:t>
      </w:r>
      <w:r w:rsidR="0008745B" w:rsidRPr="0074313C">
        <w:rPr>
          <w:b/>
          <w:lang w:val="lt-LT"/>
        </w:rPr>
        <w:fldChar w:fldCharType="end"/>
      </w:r>
      <w:r w:rsidR="00E4519A" w:rsidRPr="0074313C">
        <w:rPr>
          <w:b/>
          <w:lang w:val="lt-LT"/>
        </w:rPr>
        <w:t>)</w:t>
      </w:r>
      <w:r>
        <w:rPr>
          <w:b/>
          <w:lang w:val="lt-LT"/>
        </w:rPr>
        <w:t>,</w:t>
      </w:r>
      <w:r w:rsidR="00E4519A" w:rsidRPr="0074313C">
        <w:rPr>
          <w:lang w:val="lt-LT"/>
        </w:rPr>
        <w:t xml:space="preserve"> </w:t>
      </w:r>
      <w:r>
        <w:rPr>
          <w:lang w:val="lt-LT"/>
        </w:rPr>
        <w:t xml:space="preserve">pradeda tiekimą. </w:t>
      </w:r>
    </w:p>
    <w:p w14:paraId="45E45F8A" w14:textId="51DA2B72" w:rsidR="00BF6037" w:rsidRPr="0074313C" w:rsidRDefault="00981778" w:rsidP="00E4519A">
      <w:pPr>
        <w:pStyle w:val="Grundtext"/>
        <w:jc w:val="both"/>
        <w:rPr>
          <w:lang w:val="lt-LT"/>
        </w:rPr>
      </w:pPr>
      <w:r>
        <w:rPr>
          <w:lang w:val="lt-LT"/>
        </w:rPr>
        <w:t>Realaus laiko laikmatis nebus aktyvuotas tol, kol nebus paduodamas paleidimo signalas iš kliento parūpinamų siurblių, arba jei smėlio plovimo įrenginyje yra gedimas</w:t>
      </w:r>
      <w:r w:rsidR="00BF6037" w:rsidRPr="0074313C">
        <w:rPr>
          <w:lang w:val="lt-LT"/>
        </w:rPr>
        <w:t xml:space="preserve">. </w:t>
      </w:r>
    </w:p>
    <w:p w14:paraId="45E45F8B" w14:textId="5C44DFD1" w:rsidR="00BF6037" w:rsidRPr="0074313C" w:rsidRDefault="00981778" w:rsidP="00E4519A">
      <w:pPr>
        <w:pStyle w:val="Grundtext"/>
        <w:jc w:val="both"/>
        <w:rPr>
          <w:lang w:val="lt-LT"/>
        </w:rPr>
      </w:pPr>
      <w:r>
        <w:rPr>
          <w:lang w:val="lt-LT"/>
        </w:rPr>
        <w:t xml:space="preserve">Po paleidimo delsos </w:t>
      </w:r>
      <w:r w:rsidRPr="0074313C">
        <w:rPr>
          <w:b/>
          <w:lang w:val="lt-LT"/>
        </w:rPr>
        <w:t>(</w:t>
      </w:r>
      <w:r w:rsidRPr="0074313C">
        <w:rPr>
          <w:b/>
          <w:lang w:val="lt-LT"/>
        </w:rPr>
        <w:fldChar w:fldCharType="begin"/>
      </w:r>
      <w:r w:rsidRPr="0074313C">
        <w:rPr>
          <w:b/>
          <w:lang w:val="lt-LT"/>
        </w:rPr>
        <w:instrText xml:space="preserve"> REF _Ref384192794 \h  \* MERGEFORMAT </w:instrText>
      </w:r>
      <w:r w:rsidRPr="0074313C">
        <w:rPr>
          <w:b/>
          <w:lang w:val="lt-LT"/>
        </w:rPr>
      </w:r>
      <w:r w:rsidRPr="0074313C">
        <w:rPr>
          <w:b/>
          <w:lang w:val="lt-LT"/>
        </w:rPr>
        <w:fldChar w:fldCharType="separate"/>
      </w:r>
      <w:r w:rsidRPr="0074313C">
        <w:rPr>
          <w:b/>
          <w:lang w:val="lt-LT"/>
        </w:rPr>
        <w:t xml:space="preserve">t </w:t>
      </w:r>
      <w:r w:rsidRPr="0074313C">
        <w:rPr>
          <w:b/>
          <w:noProof/>
          <w:lang w:val="lt-LT"/>
        </w:rPr>
        <w:t>1</w:t>
      </w:r>
      <w:r w:rsidRPr="0074313C">
        <w:rPr>
          <w:b/>
          <w:lang w:val="lt-LT"/>
        </w:rPr>
        <w:fldChar w:fldCharType="end"/>
      </w:r>
      <w:r w:rsidRPr="0074313C">
        <w:rPr>
          <w:b/>
          <w:lang w:val="lt-LT"/>
        </w:rPr>
        <w:t>)</w:t>
      </w:r>
      <w:r w:rsidRPr="0074313C">
        <w:rPr>
          <w:lang w:val="lt-LT"/>
        </w:rPr>
        <w:t xml:space="preserve">, </w:t>
      </w:r>
      <w:r>
        <w:rPr>
          <w:lang w:val="lt-LT"/>
        </w:rPr>
        <w:t>smėlio plovimo įrenginys pradeda plovimo ciklą (kaip aprašyta anksčiau)</w:t>
      </w:r>
      <w:r w:rsidR="00BF6037" w:rsidRPr="0074313C">
        <w:rPr>
          <w:lang w:val="lt-LT"/>
        </w:rPr>
        <w:t>.</w:t>
      </w:r>
    </w:p>
    <w:p w14:paraId="45E45F8C" w14:textId="77777777" w:rsidR="00BF6037" w:rsidRPr="0074313C" w:rsidRDefault="00BF6037" w:rsidP="00E4519A">
      <w:pPr>
        <w:pStyle w:val="Grundtext"/>
        <w:jc w:val="both"/>
        <w:rPr>
          <w:lang w:val="lt-LT"/>
        </w:rPr>
      </w:pPr>
    </w:p>
    <w:p w14:paraId="45E45F8D" w14:textId="49630CAF" w:rsidR="00E4519A" w:rsidRPr="0074313C" w:rsidRDefault="00981778" w:rsidP="00E4519A">
      <w:pPr>
        <w:pStyle w:val="Grundtext"/>
        <w:jc w:val="both"/>
        <w:rPr>
          <w:lang w:val="lt-LT"/>
        </w:rPr>
      </w:pPr>
      <w:r>
        <w:rPr>
          <w:lang w:val="lt-LT"/>
        </w:rPr>
        <w:t xml:space="preserve">Kliento tiekimo siurblių paleidimui/stabdymui reikalingi tokie signalai: </w:t>
      </w:r>
    </w:p>
    <w:p w14:paraId="45E45F8E" w14:textId="77777777" w:rsidR="00BF6037" w:rsidRPr="0074313C" w:rsidRDefault="00BF6037" w:rsidP="00E4519A">
      <w:pPr>
        <w:pStyle w:val="Grundtext"/>
        <w:jc w:val="both"/>
        <w:rPr>
          <w:lang w:val="lt-LT"/>
        </w:rPr>
      </w:pPr>
    </w:p>
    <w:p w14:paraId="45E45F8F" w14:textId="61413038" w:rsidR="00E4519A" w:rsidRPr="0074313C" w:rsidRDefault="00981778" w:rsidP="00E4519A">
      <w:pPr>
        <w:pStyle w:val="Grundtext"/>
        <w:numPr>
          <w:ilvl w:val="0"/>
          <w:numId w:val="10"/>
        </w:numPr>
        <w:jc w:val="both"/>
        <w:rPr>
          <w:b/>
          <w:lang w:val="lt-LT"/>
        </w:rPr>
      </w:pPr>
      <w:r>
        <w:rPr>
          <w:b/>
          <w:lang w:val="lt-LT"/>
        </w:rPr>
        <w:t>Įvesties</w:t>
      </w:r>
      <w:r w:rsidR="00E4519A" w:rsidRPr="0074313C">
        <w:rPr>
          <w:b/>
          <w:lang w:val="lt-LT"/>
        </w:rPr>
        <w:t>:</w:t>
      </w:r>
    </w:p>
    <w:p w14:paraId="45E45F90" w14:textId="0CB70059" w:rsidR="00E4519A" w:rsidRPr="0074313C" w:rsidRDefault="00981778" w:rsidP="00E4519A">
      <w:pPr>
        <w:pStyle w:val="Grundtext"/>
        <w:numPr>
          <w:ilvl w:val="1"/>
          <w:numId w:val="10"/>
        </w:numPr>
        <w:jc w:val="both"/>
        <w:rPr>
          <w:lang w:val="lt-LT"/>
        </w:rPr>
      </w:pPr>
      <w:r>
        <w:rPr>
          <w:lang w:val="lt-LT"/>
        </w:rPr>
        <w:t>Kliento aktyvuojamas paleidimo signalas</w:t>
      </w:r>
      <w:r w:rsidR="00E4519A" w:rsidRPr="0074313C">
        <w:rPr>
          <w:lang w:val="lt-LT"/>
        </w:rPr>
        <w:t xml:space="preserve"> (</w:t>
      </w:r>
      <w:r>
        <w:rPr>
          <w:lang w:val="lt-LT"/>
        </w:rPr>
        <w:t>kliento įrenginyje nėra gedimo)</w:t>
      </w:r>
    </w:p>
    <w:p w14:paraId="45E45F91" w14:textId="77777777" w:rsidR="00BF6037" w:rsidRPr="0074313C" w:rsidRDefault="00BF6037" w:rsidP="00183190">
      <w:pPr>
        <w:pStyle w:val="Grundtext"/>
        <w:ind w:left="1440"/>
        <w:jc w:val="both"/>
        <w:rPr>
          <w:lang w:val="lt-LT"/>
        </w:rPr>
      </w:pPr>
    </w:p>
    <w:p w14:paraId="45E45F92" w14:textId="3F667A20" w:rsidR="00E4519A" w:rsidRPr="0074313C" w:rsidRDefault="00981778" w:rsidP="00E4519A">
      <w:pPr>
        <w:pStyle w:val="Grundtext"/>
        <w:numPr>
          <w:ilvl w:val="0"/>
          <w:numId w:val="9"/>
        </w:numPr>
        <w:jc w:val="both"/>
        <w:rPr>
          <w:b/>
          <w:lang w:val="lt-LT"/>
        </w:rPr>
      </w:pPr>
      <w:r>
        <w:rPr>
          <w:b/>
          <w:lang w:val="lt-LT"/>
        </w:rPr>
        <w:t>Išvesties</w:t>
      </w:r>
      <w:r w:rsidR="00E4519A" w:rsidRPr="0074313C">
        <w:rPr>
          <w:b/>
          <w:lang w:val="lt-LT"/>
        </w:rPr>
        <w:t>:</w:t>
      </w:r>
    </w:p>
    <w:p w14:paraId="45E45F93" w14:textId="7983C3D0" w:rsidR="00E4519A" w:rsidRPr="0074313C" w:rsidRDefault="00981778" w:rsidP="00E4519A">
      <w:pPr>
        <w:pStyle w:val="Grundtext"/>
        <w:numPr>
          <w:ilvl w:val="1"/>
          <w:numId w:val="9"/>
        </w:numPr>
        <w:jc w:val="both"/>
        <w:rPr>
          <w:lang w:val="lt-LT"/>
        </w:rPr>
      </w:pPr>
      <w:r>
        <w:rPr>
          <w:lang w:val="lt-LT"/>
        </w:rPr>
        <w:t>Padavimo paleidimas</w:t>
      </w:r>
    </w:p>
    <w:p w14:paraId="45E45F94" w14:textId="0ECAFE05" w:rsidR="00BE4882" w:rsidRPr="0074313C" w:rsidRDefault="00981778" w:rsidP="00BE4882">
      <w:pPr>
        <w:pStyle w:val="Grundtext"/>
        <w:ind w:left="1440"/>
        <w:jc w:val="both"/>
        <w:rPr>
          <w:lang w:val="lt-LT"/>
        </w:rPr>
      </w:pPr>
      <w:r>
        <w:rPr>
          <w:lang w:val="lt-LT"/>
        </w:rPr>
        <w:t xml:space="preserve">Signalas sugeneruojamas realaus laiko laikmačio. </w:t>
      </w:r>
    </w:p>
    <w:p w14:paraId="45E45F95" w14:textId="2E786301" w:rsidR="00A744B8" w:rsidRPr="0074313C" w:rsidRDefault="00000000" w:rsidP="00A744B8">
      <w:pPr>
        <w:pStyle w:val="Heading1"/>
        <w:rPr>
          <w:lang w:val="lt-LT"/>
        </w:rPr>
      </w:pPr>
      <w:bookmarkStart w:id="41" w:name="_Toc293053948"/>
      <w:bookmarkStart w:id="42" w:name="_Toc355695382"/>
      <w:bookmarkStart w:id="43" w:name="_Toc151298735"/>
      <w:r>
        <w:rPr>
          <w:noProof/>
          <w:lang w:val="lt-LT"/>
        </w:rPr>
        <w:lastRenderedPageBreak/>
        <w:object w:dxaOrig="1440" w:dyaOrig="1440" w14:anchorId="45E4601C">
          <v:shape id="_x0000_s2056" type="#_x0000_t75" style="position:absolute;left:0;text-align:left;margin-left:-53.7pt;margin-top:268.9pt;width:441.95pt;height:237.65pt;z-index:251657216">
            <v:imagedata r:id="rId17" o:title=""/>
            <w10:wrap type="square"/>
          </v:shape>
          <o:OLEObject Type="Embed" ProgID="Excel.Sheet.8" ShapeID="_x0000_s2056" DrawAspect="Content" ObjectID="_1761911582" r:id="rId18"/>
        </w:object>
      </w:r>
      <w:r>
        <w:rPr>
          <w:noProof/>
          <w:lang w:val="lt-LT"/>
        </w:rPr>
        <w:object w:dxaOrig="1440" w:dyaOrig="1440" w14:anchorId="45E4601D">
          <v:shape id="_x0000_s2055" type="#_x0000_t75" style="position:absolute;left:0;text-align:left;margin-left:-53.7pt;margin-top:45.4pt;width:441.9pt;height:209.05pt;z-index:251656192">
            <v:imagedata r:id="rId19" o:title=""/>
            <w10:wrap type="square"/>
          </v:shape>
          <o:OLEObject Type="Embed" ProgID="Excel.Sheet.8" ShapeID="_x0000_s2055" DrawAspect="Content" ObjectID="_1761911583" r:id="rId20"/>
        </w:object>
      </w:r>
      <w:bookmarkEnd w:id="41"/>
      <w:bookmarkEnd w:id="42"/>
      <w:r w:rsidR="00981778">
        <w:rPr>
          <w:lang w:val="lt-LT"/>
        </w:rPr>
        <w:t>Srauto diagram</w:t>
      </w:r>
      <w:r w:rsidR="00763952">
        <w:rPr>
          <w:lang w:val="lt-LT"/>
        </w:rPr>
        <w:t>os</w:t>
      </w:r>
      <w:bookmarkEnd w:id="43"/>
    </w:p>
    <w:p w14:paraId="45E45F96" w14:textId="7D3F6673" w:rsidR="00A744B8" w:rsidRPr="0074313C" w:rsidRDefault="00763952" w:rsidP="00A744B8">
      <w:pPr>
        <w:pStyle w:val="Grundtext"/>
        <w:rPr>
          <w:lang w:val="lt-LT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AD60" wp14:editId="125B2BC1">
                <wp:simplePos x="0" y="0"/>
                <wp:positionH relativeFrom="column">
                  <wp:posOffset>47045</wp:posOffset>
                </wp:positionH>
                <wp:positionV relativeFrom="paragraph">
                  <wp:posOffset>189399</wp:posOffset>
                </wp:positionV>
                <wp:extent cx="3409180" cy="179709"/>
                <wp:effectExtent l="0" t="0" r="2032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180" cy="17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B2ED7" w14:textId="5F813F17" w:rsidR="00763952" w:rsidRPr="00763952" w:rsidRDefault="00763952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63952">
                              <w:rPr>
                                <w:sz w:val="14"/>
                                <w:szCs w:val="14"/>
                                <w:lang w:val="lt-LT"/>
                              </w:rPr>
                              <w:t>Plovimo ciklas be smėlio ir organinių medžiagų šalinimo pagal laikmatį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AD60" id="Text Box 4" o:spid="_x0000_s1027" type="#_x0000_t202" style="position:absolute;margin-left:3.7pt;margin-top:14.9pt;width:268.4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" fillcolor="white [3201]" strokeweight=".5pt">
                <v:textbox>
                  <w:txbxContent>
                    <w:p w14:paraId="346B2ED7" w14:textId="5F813F17" w:rsidR="00763952" w:rsidRPr="00763952" w:rsidRDefault="00763952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63952">
                        <w:rPr>
                          <w:sz w:val="14"/>
                          <w:szCs w:val="14"/>
                          <w:lang w:val="lt-LT"/>
                        </w:rPr>
                        <w:t>Plovimo ciklas be smėlio ir organinių medžiagų šalinimo pagal laikmatį</w:t>
                      </w:r>
                    </w:p>
                  </w:txbxContent>
                </v:textbox>
              </v:shape>
            </w:pict>
          </mc:Fallback>
        </mc:AlternateContent>
      </w:r>
    </w:p>
    <w:p w14:paraId="45E45F97" w14:textId="044A4410" w:rsidR="00780920" w:rsidRPr="0074313C" w:rsidRDefault="00763952" w:rsidP="00A744B8">
      <w:pPr>
        <w:pStyle w:val="Grundtext"/>
        <w:rPr>
          <w:lang w:val="lt-LT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E2A5A" wp14:editId="26185706">
                <wp:simplePos x="0" y="0"/>
                <wp:positionH relativeFrom="margin">
                  <wp:posOffset>116186</wp:posOffset>
                </wp:positionH>
                <wp:positionV relativeFrom="paragraph">
                  <wp:posOffset>2843415</wp:posOffset>
                </wp:positionV>
                <wp:extent cx="4059301" cy="200851"/>
                <wp:effectExtent l="0" t="0" r="1778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301" cy="200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96C6E" w14:textId="71F9308B" w:rsidR="00763952" w:rsidRPr="00763952" w:rsidRDefault="00763952" w:rsidP="00763952">
                            <w:pPr>
                              <w:rPr>
                                <w:sz w:val="14"/>
                                <w:szCs w:val="14"/>
                                <w:lang w:val="lt-LT"/>
                              </w:rPr>
                            </w:pPr>
                            <w:r w:rsidRPr="00763952">
                              <w:rPr>
                                <w:sz w:val="14"/>
                                <w:szCs w:val="14"/>
                                <w:lang w:val="lt-LT"/>
                              </w:rPr>
                              <w:t xml:space="preserve">Plovimo ciklas </w:t>
                            </w:r>
                            <w:r>
                              <w:rPr>
                                <w:sz w:val="14"/>
                                <w:szCs w:val="14"/>
                                <w:lang w:val="lt-LT"/>
                              </w:rPr>
                              <w:t>su</w:t>
                            </w:r>
                            <w:r w:rsidRPr="00763952">
                              <w:rPr>
                                <w:sz w:val="14"/>
                                <w:szCs w:val="14"/>
                                <w:lang w:val="lt-LT"/>
                              </w:rPr>
                              <w:t xml:space="preserve"> smėlio</w:t>
                            </w:r>
                            <w:r>
                              <w:rPr>
                                <w:sz w:val="14"/>
                                <w:szCs w:val="14"/>
                                <w:lang w:val="lt-LT"/>
                              </w:rPr>
                              <w:t xml:space="preserve"> šalinimu</w:t>
                            </w:r>
                            <w:r w:rsidRPr="00763952">
                              <w:rPr>
                                <w:sz w:val="14"/>
                                <w:szCs w:val="14"/>
                                <w:lang w:val="lt-LT"/>
                              </w:rPr>
                              <w:t xml:space="preserve"> ir </w:t>
                            </w:r>
                            <w:r>
                              <w:rPr>
                                <w:sz w:val="14"/>
                                <w:szCs w:val="14"/>
                                <w:lang w:val="lt-LT"/>
                              </w:rPr>
                              <w:t xml:space="preserve">automatiniu </w:t>
                            </w:r>
                            <w:r w:rsidRPr="00763952">
                              <w:rPr>
                                <w:sz w:val="14"/>
                                <w:szCs w:val="14"/>
                                <w:lang w:val="lt-LT"/>
                              </w:rPr>
                              <w:t>organinių medžiagų šalinim</w:t>
                            </w:r>
                            <w:r>
                              <w:rPr>
                                <w:sz w:val="14"/>
                                <w:szCs w:val="14"/>
                                <w:lang w:val="lt-LT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2A5A" id="Text Box 5" o:spid="_x0000_s1028" type="#_x0000_t202" style="position:absolute;margin-left:9.15pt;margin-top:223.9pt;width:319.6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" fillcolor="white [3201]" strokeweight=".5pt">
                <v:textbox>
                  <w:txbxContent>
                    <w:p w14:paraId="4B396C6E" w14:textId="71F9308B" w:rsidR="00763952" w:rsidRPr="00763952" w:rsidRDefault="00763952" w:rsidP="00763952">
                      <w:pPr>
                        <w:rPr>
                          <w:sz w:val="14"/>
                          <w:szCs w:val="14"/>
                          <w:lang w:val="lt-LT"/>
                        </w:rPr>
                      </w:pPr>
                      <w:r w:rsidRPr="00763952">
                        <w:rPr>
                          <w:sz w:val="14"/>
                          <w:szCs w:val="14"/>
                          <w:lang w:val="lt-LT"/>
                        </w:rPr>
                        <w:t xml:space="preserve">Plovimo ciklas </w:t>
                      </w:r>
                      <w:r>
                        <w:rPr>
                          <w:sz w:val="14"/>
                          <w:szCs w:val="14"/>
                          <w:lang w:val="lt-LT"/>
                        </w:rPr>
                        <w:t>su</w:t>
                      </w:r>
                      <w:r w:rsidRPr="00763952">
                        <w:rPr>
                          <w:sz w:val="14"/>
                          <w:szCs w:val="14"/>
                          <w:lang w:val="lt-LT"/>
                        </w:rPr>
                        <w:t xml:space="preserve"> smėlio</w:t>
                      </w:r>
                      <w:r>
                        <w:rPr>
                          <w:sz w:val="14"/>
                          <w:szCs w:val="14"/>
                          <w:lang w:val="lt-LT"/>
                        </w:rPr>
                        <w:t xml:space="preserve"> šalinimu</w:t>
                      </w:r>
                      <w:r w:rsidRPr="00763952">
                        <w:rPr>
                          <w:sz w:val="14"/>
                          <w:szCs w:val="14"/>
                          <w:lang w:val="lt-LT"/>
                        </w:rPr>
                        <w:t xml:space="preserve"> ir </w:t>
                      </w:r>
                      <w:r>
                        <w:rPr>
                          <w:sz w:val="14"/>
                          <w:szCs w:val="14"/>
                          <w:lang w:val="lt-LT"/>
                        </w:rPr>
                        <w:t xml:space="preserve">automatiniu </w:t>
                      </w:r>
                      <w:r w:rsidRPr="00763952">
                        <w:rPr>
                          <w:sz w:val="14"/>
                          <w:szCs w:val="14"/>
                          <w:lang w:val="lt-LT"/>
                        </w:rPr>
                        <w:t>organinių medžiagų šalinim</w:t>
                      </w:r>
                      <w:r>
                        <w:rPr>
                          <w:sz w:val="14"/>
                          <w:szCs w:val="14"/>
                          <w:lang w:val="lt-LT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45B" w:rsidRPr="0074313C">
        <w:rPr>
          <w:lang w:val="lt-LT"/>
        </w:rPr>
        <w:br w:type="page"/>
      </w:r>
    </w:p>
    <w:p w14:paraId="45E45F98" w14:textId="70F7715F" w:rsidR="00780920" w:rsidRPr="0074313C" w:rsidRDefault="00763952" w:rsidP="00A744B8">
      <w:pPr>
        <w:pStyle w:val="Grundtext"/>
        <w:rPr>
          <w:lang w:val="lt-LT"/>
        </w:rPr>
      </w:pPr>
      <w:r>
        <w:rPr>
          <w:noProof/>
          <w:lang w:val="lt-L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534BC" wp14:editId="72D4CB52">
                <wp:simplePos x="0" y="0"/>
                <wp:positionH relativeFrom="margin">
                  <wp:posOffset>-63522</wp:posOffset>
                </wp:positionH>
                <wp:positionV relativeFrom="paragraph">
                  <wp:posOffset>-58548</wp:posOffset>
                </wp:positionV>
                <wp:extent cx="3937734" cy="227278"/>
                <wp:effectExtent l="0" t="0" r="2476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734" cy="22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7EDC4" w14:textId="69957FC6" w:rsidR="00763952" w:rsidRPr="00763952" w:rsidRDefault="00763952" w:rsidP="00763952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63952">
                              <w:rPr>
                                <w:sz w:val="14"/>
                                <w:szCs w:val="14"/>
                                <w:lang w:val="lt-LT"/>
                              </w:rPr>
                              <w:t xml:space="preserve">Plovimo ciklas </w:t>
                            </w:r>
                            <w:r>
                              <w:rPr>
                                <w:sz w:val="14"/>
                                <w:szCs w:val="14"/>
                                <w:lang w:val="lt-LT"/>
                              </w:rPr>
                              <w:t>su</w:t>
                            </w:r>
                            <w:r w:rsidRPr="00763952">
                              <w:rPr>
                                <w:sz w:val="14"/>
                                <w:szCs w:val="14"/>
                                <w:lang w:val="lt-LT"/>
                              </w:rPr>
                              <w:t xml:space="preserve"> smėlio</w:t>
                            </w:r>
                            <w:r>
                              <w:rPr>
                                <w:sz w:val="14"/>
                                <w:szCs w:val="14"/>
                                <w:lang w:val="lt-LT"/>
                              </w:rPr>
                              <w:t xml:space="preserve"> šalinimu ilgesniam laikui ir automatinis o</w:t>
                            </w:r>
                            <w:r w:rsidRPr="00763952">
                              <w:rPr>
                                <w:sz w:val="14"/>
                                <w:szCs w:val="14"/>
                                <w:lang w:val="lt-LT"/>
                              </w:rPr>
                              <w:t>rganinių medžiagų šalinim</w:t>
                            </w:r>
                            <w:r>
                              <w:rPr>
                                <w:sz w:val="14"/>
                                <w:szCs w:val="14"/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34BC" id="Text Box 6" o:spid="_x0000_s1029" type="#_x0000_t202" style="position:absolute;margin-left:-5pt;margin-top:-4.6pt;width:310.0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" fillcolor="white [3201]" strokeweight=".5pt">
                <v:textbox>
                  <w:txbxContent>
                    <w:p w14:paraId="4A87EDC4" w14:textId="69957FC6" w:rsidR="00763952" w:rsidRPr="00763952" w:rsidRDefault="00763952" w:rsidP="00763952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63952">
                        <w:rPr>
                          <w:sz w:val="14"/>
                          <w:szCs w:val="14"/>
                          <w:lang w:val="lt-LT"/>
                        </w:rPr>
                        <w:t xml:space="preserve">Plovimo ciklas </w:t>
                      </w:r>
                      <w:r>
                        <w:rPr>
                          <w:sz w:val="14"/>
                          <w:szCs w:val="14"/>
                          <w:lang w:val="lt-LT"/>
                        </w:rPr>
                        <w:t>su</w:t>
                      </w:r>
                      <w:r w:rsidRPr="00763952">
                        <w:rPr>
                          <w:sz w:val="14"/>
                          <w:szCs w:val="14"/>
                          <w:lang w:val="lt-LT"/>
                        </w:rPr>
                        <w:t xml:space="preserve"> smėlio</w:t>
                      </w:r>
                      <w:r>
                        <w:rPr>
                          <w:sz w:val="14"/>
                          <w:szCs w:val="14"/>
                          <w:lang w:val="lt-LT"/>
                        </w:rPr>
                        <w:t xml:space="preserve"> šalinimu ilgesniam laikui ir automatinis o</w:t>
                      </w:r>
                      <w:r w:rsidRPr="00763952">
                        <w:rPr>
                          <w:sz w:val="14"/>
                          <w:szCs w:val="14"/>
                          <w:lang w:val="lt-LT"/>
                        </w:rPr>
                        <w:t>rganinių medžiagų šalinim</w:t>
                      </w:r>
                      <w:r>
                        <w:rPr>
                          <w:sz w:val="14"/>
                          <w:szCs w:val="14"/>
                          <w:lang w:val="lt-LT"/>
                        </w:rPr>
                        <w:t>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  <w:lang w:val="lt-LT"/>
        </w:rPr>
        <w:object w:dxaOrig="1440" w:dyaOrig="1440" w14:anchorId="45E4601E">
          <v:shape id="_x0000_s2057" type="#_x0000_t75" style="position:absolute;margin-left:-71.2pt;margin-top:-1.75pt;width:459pt;height:245.25pt;z-index:251658240;mso-position-horizontal-relative:text;mso-position-vertical-relative:text">
            <v:imagedata r:id="rId21" o:title=""/>
            <w10:wrap type="square"/>
          </v:shape>
          <o:OLEObject Type="Embed" ProgID="Excel.Sheet.8" ShapeID="_x0000_s2057" DrawAspect="Content" ObjectID="_1761911584" r:id="rId22"/>
        </w:object>
      </w:r>
    </w:p>
    <w:p w14:paraId="45E45F99" w14:textId="77777777" w:rsidR="00780920" w:rsidRPr="0074313C" w:rsidRDefault="00780920" w:rsidP="00A744B8">
      <w:pPr>
        <w:pStyle w:val="Grundtext"/>
        <w:rPr>
          <w:lang w:val="lt-LT"/>
        </w:rPr>
      </w:pPr>
    </w:p>
    <w:p w14:paraId="45E45F9A" w14:textId="61D2DCBA" w:rsidR="00A744B8" w:rsidRDefault="00981778" w:rsidP="00A744B8">
      <w:pPr>
        <w:pStyle w:val="Heading1"/>
        <w:rPr>
          <w:lang w:val="lt-LT"/>
        </w:rPr>
      </w:pPr>
      <w:bookmarkStart w:id="44" w:name="_Toc151298736"/>
      <w:r>
        <w:rPr>
          <w:lang w:val="lt-LT"/>
        </w:rPr>
        <w:lastRenderedPageBreak/>
        <w:t>Parametrų nustatymas</w:t>
      </w:r>
      <w:bookmarkEnd w:id="44"/>
    </w:p>
    <w:p w14:paraId="716AB704" w14:textId="25FC006D" w:rsidR="00763952" w:rsidRPr="00763952" w:rsidRDefault="00763952" w:rsidP="00763952">
      <w:pPr>
        <w:rPr>
          <w:lang w:val="lt-LT" w:eastAsia="en-US"/>
        </w:rPr>
      </w:pPr>
    </w:p>
    <w:tbl>
      <w:tblPr>
        <w:tblW w:w="0" w:type="auto"/>
        <w:tblBorders>
          <w:insideH w:val="single" w:sz="2" w:space="0" w:color="4D4D4D"/>
          <w:insideV w:val="single" w:sz="2" w:space="0" w:color="4D4D4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2582"/>
        <w:gridCol w:w="2591"/>
      </w:tblGrid>
      <w:tr w:rsidR="00763952" w:rsidRPr="0074313C" w14:paraId="4BBA5C19" w14:textId="77777777" w:rsidTr="00763952">
        <w:tc>
          <w:tcPr>
            <w:tcW w:w="2593" w:type="dxa"/>
            <w:shd w:val="clear" w:color="auto" w:fill="auto"/>
          </w:tcPr>
          <w:p w14:paraId="468E026C" w14:textId="460525DB" w:rsidR="00763952" w:rsidRPr="004D1A06" w:rsidRDefault="00763952" w:rsidP="00763952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lt-LT" w:eastAsia="en-US"/>
              </w:rPr>
              <w:tab/>
            </w:r>
            <w:r w:rsidRPr="004D1A06">
              <w:rPr>
                <w:rFonts w:cs="Arial"/>
                <w:b/>
                <w:color w:val="4D4D4D"/>
                <w:sz w:val="18"/>
                <w:szCs w:val="18"/>
                <w:lang w:val="lt-LT"/>
              </w:rPr>
              <w:t>Parametras</w:t>
            </w:r>
          </w:p>
        </w:tc>
        <w:tc>
          <w:tcPr>
            <w:tcW w:w="2582" w:type="dxa"/>
            <w:shd w:val="clear" w:color="auto" w:fill="auto"/>
          </w:tcPr>
          <w:p w14:paraId="50FFB3CA" w14:textId="7F5071F2" w:rsidR="00763952" w:rsidRPr="004D1A06" w:rsidRDefault="00763952" w:rsidP="00763952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b/>
                <w:color w:val="4D4D4D"/>
                <w:sz w:val="18"/>
                <w:szCs w:val="18"/>
                <w:lang w:val="lt-LT"/>
              </w:rPr>
              <w:t>Nustatymų amplitudė</w:t>
            </w:r>
          </w:p>
        </w:tc>
        <w:tc>
          <w:tcPr>
            <w:tcW w:w="2591" w:type="dxa"/>
            <w:shd w:val="clear" w:color="auto" w:fill="auto"/>
          </w:tcPr>
          <w:p w14:paraId="7CA11BF4" w14:textId="4C305370" w:rsidR="00763952" w:rsidRPr="004D1A06" w:rsidRDefault="00763952" w:rsidP="00763952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b/>
                <w:color w:val="4D4D4D"/>
                <w:sz w:val="18"/>
                <w:szCs w:val="18"/>
                <w:lang w:val="lt-LT"/>
              </w:rPr>
              <w:t>Standartiniai nustatymai</w:t>
            </w:r>
          </w:p>
        </w:tc>
      </w:tr>
      <w:tr w:rsidR="00763952" w:rsidRPr="0074313C" w14:paraId="69D2AC1F" w14:textId="77777777" w:rsidTr="00763952">
        <w:tc>
          <w:tcPr>
            <w:tcW w:w="2593" w:type="dxa"/>
            <w:shd w:val="clear" w:color="auto" w:fill="auto"/>
          </w:tcPr>
          <w:p w14:paraId="39EA41FD" w14:textId="77777777" w:rsidR="00763952" w:rsidRPr="004D1A06" w:rsidRDefault="00763952" w:rsidP="00763952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Smėlio plovimo įrenginio paleidimo delsa</w:t>
            </w:r>
          </w:p>
          <w:p w14:paraId="4EEEB5CB" w14:textId="6AF249E5" w:rsidR="00763952" w:rsidRPr="004225ED" w:rsidRDefault="00763952" w:rsidP="00763952">
            <w:pPr>
              <w:pStyle w:val="Grundtext"/>
              <w:keepNext/>
              <w:spacing w:after="0"/>
              <w:rPr>
                <w:rFonts w:cs="Arial"/>
                <w:b/>
                <w:bCs/>
                <w:sz w:val="18"/>
                <w:szCs w:val="18"/>
                <w:lang w:val="lt-LT"/>
              </w:rPr>
            </w:pPr>
            <w:r w:rsidRPr="004225ED">
              <w:rPr>
                <w:rFonts w:cs="Arial"/>
                <w:b/>
                <w:bCs/>
                <w:sz w:val="18"/>
                <w:szCs w:val="18"/>
                <w:lang w:val="lt-LT"/>
              </w:rPr>
              <w:t xml:space="preserve">t </w:t>
            </w:r>
            <w:r w:rsidRPr="004225ED">
              <w:rPr>
                <w:rFonts w:cs="Arial"/>
                <w:b/>
                <w:bCs/>
                <w:sz w:val="18"/>
                <w:szCs w:val="18"/>
                <w:lang w:val="lt-LT"/>
              </w:rPr>
              <w:fldChar w:fldCharType="begin"/>
            </w:r>
            <w:r w:rsidRPr="004225ED">
              <w:rPr>
                <w:rFonts w:cs="Arial"/>
                <w:b/>
                <w:bCs/>
                <w:sz w:val="18"/>
                <w:szCs w:val="18"/>
                <w:lang w:val="lt-LT"/>
              </w:rPr>
              <w:instrText xml:space="preserve"> SEQ t \* ARABIC </w:instrText>
            </w:r>
            <w:r w:rsidRPr="004225ED">
              <w:rPr>
                <w:rFonts w:cs="Arial"/>
                <w:b/>
                <w:bCs/>
                <w:sz w:val="18"/>
                <w:szCs w:val="18"/>
                <w:lang w:val="lt-LT"/>
              </w:rPr>
              <w:fldChar w:fldCharType="separate"/>
            </w:r>
            <w:r w:rsidRPr="004225ED">
              <w:rPr>
                <w:rFonts w:cs="Arial"/>
                <w:b/>
                <w:bCs/>
                <w:noProof/>
                <w:sz w:val="18"/>
                <w:szCs w:val="18"/>
                <w:lang w:val="lt-LT"/>
              </w:rPr>
              <w:t>1</w:t>
            </w:r>
            <w:r w:rsidRPr="004225ED">
              <w:rPr>
                <w:rFonts w:cs="Arial"/>
                <w:b/>
                <w:bCs/>
                <w:sz w:val="18"/>
                <w:szCs w:val="18"/>
                <w:lang w:val="lt-LT"/>
              </w:rPr>
              <w:fldChar w:fldCharType="end"/>
            </w:r>
          </w:p>
        </w:tc>
        <w:tc>
          <w:tcPr>
            <w:tcW w:w="2582" w:type="dxa"/>
            <w:shd w:val="clear" w:color="auto" w:fill="auto"/>
          </w:tcPr>
          <w:p w14:paraId="36C11605" w14:textId="02FD28C9" w:rsidR="00763952" w:rsidRPr="004D1A06" w:rsidRDefault="00763952" w:rsidP="00763952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0-60 minučių</w:t>
            </w:r>
          </w:p>
        </w:tc>
        <w:tc>
          <w:tcPr>
            <w:tcW w:w="2591" w:type="dxa"/>
            <w:shd w:val="clear" w:color="auto" w:fill="auto"/>
          </w:tcPr>
          <w:p w14:paraId="28769F86" w14:textId="4CEC1B0C" w:rsidR="00763952" w:rsidRPr="004D1A06" w:rsidRDefault="00763952" w:rsidP="00763952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0,0 minučių</w:t>
            </w:r>
          </w:p>
        </w:tc>
      </w:tr>
      <w:tr w:rsidR="00981778" w:rsidRPr="0074313C" w14:paraId="45E45FAA" w14:textId="77777777" w:rsidTr="00763952">
        <w:tc>
          <w:tcPr>
            <w:tcW w:w="2593" w:type="dxa"/>
            <w:shd w:val="clear" w:color="auto" w:fill="auto"/>
          </w:tcPr>
          <w:p w14:paraId="45E45FA4" w14:textId="7C2ACECA" w:rsidR="00A744B8" w:rsidRPr="004D1A06" w:rsidRDefault="00981778" w:rsidP="00A744B8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Smėlio iškrovimo įtaiso veikimo laikas</w:t>
            </w:r>
            <w:r w:rsidR="00DF3A97" w:rsidRPr="004D1A06">
              <w:rPr>
                <w:rFonts w:cs="Arial"/>
                <w:sz w:val="18"/>
                <w:szCs w:val="18"/>
                <w:lang w:val="lt-LT"/>
              </w:rPr>
              <w:br/>
            </w:r>
            <w:r w:rsidRPr="004D1A06">
              <w:rPr>
                <w:rFonts w:cs="Arial"/>
                <w:sz w:val="18"/>
                <w:szCs w:val="18"/>
                <w:lang w:val="lt-LT"/>
              </w:rPr>
              <w:t>Įjungta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>/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Išjungta</w:t>
            </w:r>
          </w:p>
          <w:p w14:paraId="45E45FA5" w14:textId="77777777" w:rsidR="00A744B8" w:rsidRPr="004D1A06" w:rsidRDefault="00A744B8" w:rsidP="00A744B8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45" w:name="_Ref384196577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2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bookmarkEnd w:id="45"/>
          </w:p>
        </w:tc>
        <w:tc>
          <w:tcPr>
            <w:tcW w:w="2582" w:type="dxa"/>
            <w:shd w:val="clear" w:color="auto" w:fill="auto"/>
          </w:tcPr>
          <w:p w14:paraId="45E45FA6" w14:textId="7EB2FD54" w:rsidR="00A744B8" w:rsidRPr="004D1A06" w:rsidRDefault="0098177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Įjungta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 xml:space="preserve"> 1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>0-10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  <w:p w14:paraId="45E45FA7" w14:textId="31DD58E2" w:rsidR="00A744B8" w:rsidRPr="004D1A06" w:rsidRDefault="0098177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Išjungta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 xml:space="preserve"> 5-180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  <w:tc>
          <w:tcPr>
            <w:tcW w:w="2591" w:type="dxa"/>
            <w:shd w:val="clear" w:color="auto" w:fill="auto"/>
          </w:tcPr>
          <w:p w14:paraId="45E45FA8" w14:textId="47C113D0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3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  <w:p w14:paraId="45E45FA9" w14:textId="33265025" w:rsidR="00A744B8" w:rsidRPr="004D1A06" w:rsidRDefault="00A744B8" w:rsidP="00A744B8">
            <w:pPr>
              <w:pStyle w:val="Manahme"/>
              <w:numPr>
                <w:ilvl w:val="0"/>
                <w:numId w:val="0"/>
              </w:numPr>
              <w:tabs>
                <w:tab w:val="clear" w:pos="851"/>
              </w:tabs>
              <w:spacing w:after="0" w:line="240" w:lineRule="auto"/>
              <w:ind w:left="357" w:hanging="357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30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</w:tr>
      <w:tr w:rsidR="00981778" w:rsidRPr="0074313C" w14:paraId="45E45FAF" w14:textId="77777777" w:rsidTr="00763952">
        <w:tc>
          <w:tcPr>
            <w:tcW w:w="2593" w:type="dxa"/>
            <w:shd w:val="clear" w:color="auto" w:fill="auto"/>
          </w:tcPr>
          <w:p w14:paraId="45E45FAB" w14:textId="24411E2F" w:rsidR="00A744B8" w:rsidRPr="004D1A06" w:rsidRDefault="00981778" w:rsidP="00A744B8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Smėlio plovimo įrenginio veikimo laikas</w:t>
            </w:r>
          </w:p>
          <w:p w14:paraId="45E45FAC" w14:textId="77777777" w:rsidR="00A744B8" w:rsidRPr="004D1A06" w:rsidRDefault="00A744B8" w:rsidP="00A744B8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46" w:name="_Ref384197316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3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bookmarkEnd w:id="46"/>
          </w:p>
        </w:tc>
        <w:tc>
          <w:tcPr>
            <w:tcW w:w="2582" w:type="dxa"/>
            <w:shd w:val="clear" w:color="auto" w:fill="auto"/>
          </w:tcPr>
          <w:p w14:paraId="45E45FAD" w14:textId="08A43AC3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5-20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minučių</w:t>
            </w:r>
          </w:p>
        </w:tc>
        <w:tc>
          <w:tcPr>
            <w:tcW w:w="2591" w:type="dxa"/>
            <w:shd w:val="clear" w:color="auto" w:fill="auto"/>
          </w:tcPr>
          <w:p w14:paraId="45E45FAE" w14:textId="6E9A3BD0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3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minučių</w:t>
            </w:r>
          </w:p>
        </w:tc>
      </w:tr>
      <w:tr w:rsidR="00981778" w:rsidRPr="0074313C" w14:paraId="45E45FB6" w14:textId="77777777" w:rsidTr="00763952">
        <w:tc>
          <w:tcPr>
            <w:tcW w:w="2593" w:type="dxa"/>
            <w:shd w:val="clear" w:color="auto" w:fill="auto"/>
          </w:tcPr>
          <w:p w14:paraId="45E45FB0" w14:textId="3857D84E" w:rsidR="00A744B8" w:rsidRPr="004D1A06" w:rsidRDefault="00981778" w:rsidP="00A744B8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Organinių medžiagų vožtuvo realaus laiko paleidimas</w:t>
            </w:r>
          </w:p>
          <w:p w14:paraId="45E45FB1" w14:textId="77777777" w:rsidR="00A744B8" w:rsidRPr="004D1A06" w:rsidRDefault="00A744B8" w:rsidP="00A744B8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47" w:name="_Ref384198646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4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bookmarkEnd w:id="47"/>
          </w:p>
        </w:tc>
        <w:tc>
          <w:tcPr>
            <w:tcW w:w="2582" w:type="dxa"/>
            <w:shd w:val="clear" w:color="auto" w:fill="auto"/>
          </w:tcPr>
          <w:p w14:paraId="45E45FB2" w14:textId="4C516E03" w:rsidR="00A744B8" w:rsidRPr="004D1A06" w:rsidRDefault="0098177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nuo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 xml:space="preserve"> 0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 iki 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 xml:space="preserve">23 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valandų</w:t>
            </w:r>
          </w:p>
          <w:p w14:paraId="45E45FB3" w14:textId="2F1032B7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0-59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minučių</w:t>
            </w:r>
          </w:p>
        </w:tc>
        <w:tc>
          <w:tcPr>
            <w:tcW w:w="2591" w:type="dxa"/>
            <w:shd w:val="clear" w:color="auto" w:fill="auto"/>
          </w:tcPr>
          <w:p w14:paraId="45E45FB4" w14:textId="2DB0AF8F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9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valandos</w:t>
            </w:r>
          </w:p>
          <w:p w14:paraId="45E45FB5" w14:textId="058B4EB0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30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minučių</w:t>
            </w:r>
          </w:p>
        </w:tc>
      </w:tr>
      <w:tr w:rsidR="00981778" w:rsidRPr="0074313C" w14:paraId="45E45FBB" w14:textId="77777777" w:rsidTr="00763952">
        <w:tc>
          <w:tcPr>
            <w:tcW w:w="2593" w:type="dxa"/>
            <w:shd w:val="clear" w:color="auto" w:fill="auto"/>
          </w:tcPr>
          <w:p w14:paraId="45E45FB7" w14:textId="322A1DD1" w:rsidR="00A744B8" w:rsidRPr="004D1A06" w:rsidRDefault="00981778" w:rsidP="00A744B8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Organinių medžiagų vožtuvo atsidarymo laikas per laikmatį</w:t>
            </w:r>
          </w:p>
          <w:p w14:paraId="45E45FB8" w14:textId="77777777" w:rsidR="00A744B8" w:rsidRPr="004D1A06" w:rsidRDefault="00A744B8" w:rsidP="00A744B8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48" w:name="_Ref384198654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5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bookmarkEnd w:id="48"/>
          </w:p>
        </w:tc>
        <w:tc>
          <w:tcPr>
            <w:tcW w:w="2582" w:type="dxa"/>
            <w:shd w:val="clear" w:color="auto" w:fill="auto"/>
          </w:tcPr>
          <w:p w14:paraId="45E45FB9" w14:textId="7EA754F7" w:rsidR="00A744B8" w:rsidRPr="004D1A06" w:rsidRDefault="0098177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kas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 xml:space="preserve"> 0-24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="00A744B8"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valandų</w:t>
            </w:r>
          </w:p>
        </w:tc>
        <w:tc>
          <w:tcPr>
            <w:tcW w:w="2591" w:type="dxa"/>
            <w:shd w:val="clear" w:color="auto" w:fill="auto"/>
          </w:tcPr>
          <w:p w14:paraId="45E45FBA" w14:textId="718C7980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12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valandų</w:t>
            </w:r>
          </w:p>
        </w:tc>
      </w:tr>
      <w:tr w:rsidR="00981778" w:rsidRPr="0074313C" w14:paraId="45E45FC1" w14:textId="77777777" w:rsidTr="00763952">
        <w:tc>
          <w:tcPr>
            <w:tcW w:w="2593" w:type="dxa"/>
            <w:shd w:val="clear" w:color="auto" w:fill="auto"/>
          </w:tcPr>
          <w:p w14:paraId="45E45FBC" w14:textId="0E7CA7CB" w:rsidR="00A744B8" w:rsidRPr="004D1A06" w:rsidRDefault="00981778" w:rsidP="00A744B8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Organinių medžiagų šalinimo laikas</w:t>
            </w:r>
          </w:p>
          <w:p w14:paraId="45E45FBD" w14:textId="77777777" w:rsidR="00A744B8" w:rsidRPr="004D1A06" w:rsidRDefault="00A744B8" w:rsidP="00A744B8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49" w:name="_Ref384198702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6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bookmarkEnd w:id="49"/>
          </w:p>
        </w:tc>
        <w:tc>
          <w:tcPr>
            <w:tcW w:w="2582" w:type="dxa"/>
            <w:shd w:val="clear" w:color="auto" w:fill="auto"/>
          </w:tcPr>
          <w:p w14:paraId="45E45FBE" w14:textId="6A9B70C9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0-600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  <w:tc>
          <w:tcPr>
            <w:tcW w:w="2591" w:type="dxa"/>
            <w:shd w:val="clear" w:color="auto" w:fill="auto"/>
          </w:tcPr>
          <w:p w14:paraId="45E45FBF" w14:textId="7D8DDEBC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60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 xml:space="preserve">sekundžių 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1, 2, 2-S3</w:t>
            </w:r>
            <w:r w:rsidR="00717219" w:rsidRPr="004D1A06">
              <w:rPr>
                <w:rFonts w:cs="Arial"/>
                <w:sz w:val="18"/>
                <w:szCs w:val="18"/>
                <w:lang w:val="lt-LT"/>
              </w:rPr>
              <w:t xml:space="preserve"> dydžio įrenginiams</w:t>
            </w:r>
          </w:p>
          <w:p w14:paraId="45E45FC0" w14:textId="46869427" w:rsidR="00A744B8" w:rsidRPr="004D1A06" w:rsidRDefault="00A744B8" w:rsidP="00A74319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180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 xml:space="preserve">sekundžių 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3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 xml:space="preserve"> dydžio įrenginiui</w:t>
            </w:r>
          </w:p>
        </w:tc>
      </w:tr>
      <w:tr w:rsidR="00981778" w:rsidRPr="0074313C" w14:paraId="45E45FC6" w14:textId="77777777" w:rsidTr="00763952">
        <w:tc>
          <w:tcPr>
            <w:tcW w:w="2593" w:type="dxa"/>
            <w:shd w:val="clear" w:color="auto" w:fill="auto"/>
          </w:tcPr>
          <w:p w14:paraId="45E45FC2" w14:textId="535EBF1C" w:rsidR="00A744B8" w:rsidRPr="004D1A06" w:rsidRDefault="00981778" w:rsidP="00A744B8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Organinių medžiagų šalinimo delsa pastoviai veikiant smėlio plovimo įrenginiui </w:t>
            </w:r>
          </w:p>
          <w:p w14:paraId="45E45FC3" w14:textId="77777777" w:rsidR="00A744B8" w:rsidRPr="004D1A06" w:rsidRDefault="00A744B8" w:rsidP="00A744B8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50" w:name="_Ref384198944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7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bookmarkEnd w:id="50"/>
          </w:p>
        </w:tc>
        <w:tc>
          <w:tcPr>
            <w:tcW w:w="2582" w:type="dxa"/>
            <w:shd w:val="clear" w:color="auto" w:fill="auto"/>
          </w:tcPr>
          <w:p w14:paraId="45E45FC4" w14:textId="5F82E648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>1-24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valandų</w:t>
            </w:r>
          </w:p>
        </w:tc>
        <w:tc>
          <w:tcPr>
            <w:tcW w:w="2591" w:type="dxa"/>
            <w:shd w:val="clear" w:color="auto" w:fill="auto"/>
          </w:tcPr>
          <w:p w14:paraId="45E45FC5" w14:textId="3818FE18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12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valandų</w:t>
            </w:r>
          </w:p>
        </w:tc>
      </w:tr>
      <w:tr w:rsidR="00981778" w:rsidRPr="0074313C" w14:paraId="45E45FCB" w14:textId="77777777" w:rsidTr="00763952">
        <w:tc>
          <w:tcPr>
            <w:tcW w:w="2593" w:type="dxa"/>
            <w:shd w:val="clear" w:color="auto" w:fill="auto"/>
          </w:tcPr>
          <w:p w14:paraId="45E45FC7" w14:textId="47F459E5" w:rsidR="00C57C90" w:rsidRPr="004D1A06" w:rsidRDefault="00981778" w:rsidP="00C57C90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Delsa kai lygis žemiau A lygio </w:t>
            </w:r>
          </w:p>
          <w:p w14:paraId="45E45FC8" w14:textId="77777777" w:rsidR="00A744B8" w:rsidRPr="004D1A06" w:rsidRDefault="00C57C90" w:rsidP="00C57C90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51" w:name="_Ref437333159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8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r w:rsidRPr="004D1A06">
              <w:rPr>
                <w:rFonts w:cs="Arial"/>
                <w:sz w:val="18"/>
                <w:lang w:val="lt-LT"/>
              </w:rPr>
              <w:t>*</w:t>
            </w:r>
            <w:bookmarkEnd w:id="51"/>
          </w:p>
        </w:tc>
        <w:tc>
          <w:tcPr>
            <w:tcW w:w="2582" w:type="dxa"/>
            <w:shd w:val="clear" w:color="auto" w:fill="auto"/>
          </w:tcPr>
          <w:p w14:paraId="45E45FC9" w14:textId="12B1C5D8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0-10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  <w:tc>
          <w:tcPr>
            <w:tcW w:w="2591" w:type="dxa"/>
            <w:shd w:val="clear" w:color="auto" w:fill="auto"/>
          </w:tcPr>
          <w:p w14:paraId="45E45FCA" w14:textId="1C44CFD2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2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</w:tr>
      <w:tr w:rsidR="00981778" w:rsidRPr="0074313C" w14:paraId="45E45FD0" w14:textId="77777777" w:rsidTr="00763952">
        <w:tc>
          <w:tcPr>
            <w:tcW w:w="2593" w:type="dxa"/>
            <w:shd w:val="clear" w:color="auto" w:fill="auto"/>
          </w:tcPr>
          <w:p w14:paraId="45E45FCC" w14:textId="325330C1" w:rsidR="004A4626" w:rsidRPr="004D1A06" w:rsidRDefault="00981778" w:rsidP="004A4626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Delsa kai lygis viršija B lygį</w:t>
            </w:r>
            <w:r w:rsidR="004A4626" w:rsidRPr="004D1A06">
              <w:rPr>
                <w:rFonts w:cs="Arial"/>
                <w:sz w:val="18"/>
                <w:szCs w:val="18"/>
                <w:lang w:val="lt-LT"/>
              </w:rPr>
              <w:t xml:space="preserve"> B</w:t>
            </w:r>
          </w:p>
          <w:p w14:paraId="45E45FCD" w14:textId="77777777" w:rsidR="00A744B8" w:rsidRPr="004D1A06" w:rsidRDefault="004A4626" w:rsidP="004A4626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52" w:name="_Ref437334067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9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r w:rsidRPr="004D1A06">
              <w:rPr>
                <w:rFonts w:cs="Arial"/>
                <w:sz w:val="18"/>
                <w:lang w:val="lt-LT"/>
              </w:rPr>
              <w:t>*</w:t>
            </w:r>
            <w:bookmarkEnd w:id="52"/>
          </w:p>
        </w:tc>
        <w:tc>
          <w:tcPr>
            <w:tcW w:w="2582" w:type="dxa"/>
            <w:shd w:val="clear" w:color="auto" w:fill="auto"/>
          </w:tcPr>
          <w:p w14:paraId="45E45FCE" w14:textId="72FB15EE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0-10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  <w:tc>
          <w:tcPr>
            <w:tcW w:w="2591" w:type="dxa"/>
            <w:shd w:val="clear" w:color="auto" w:fill="auto"/>
          </w:tcPr>
          <w:p w14:paraId="45E45FCF" w14:textId="06E2DBE6" w:rsidR="00A744B8" w:rsidRPr="004D1A06" w:rsidRDefault="00A744B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2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</w:tr>
      <w:tr w:rsidR="00981778" w:rsidRPr="0074313C" w14:paraId="45E45FD5" w14:textId="77777777" w:rsidTr="00763952">
        <w:tc>
          <w:tcPr>
            <w:tcW w:w="2593" w:type="dxa"/>
            <w:shd w:val="clear" w:color="auto" w:fill="auto"/>
          </w:tcPr>
          <w:p w14:paraId="45E45FD1" w14:textId="440F9D74" w:rsidR="00C57C90" w:rsidRPr="004D1A06" w:rsidRDefault="00981778" w:rsidP="00C57C90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Srauto kontrolės stebėjimo laikas</w:t>
            </w:r>
          </w:p>
          <w:p w14:paraId="45E45FD2" w14:textId="77777777" w:rsidR="00C57C90" w:rsidRPr="004D1A06" w:rsidRDefault="00C57C90" w:rsidP="00C57C90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53" w:name="_Ref437334036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10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r w:rsidRPr="004D1A06">
              <w:rPr>
                <w:rFonts w:cs="Arial"/>
                <w:sz w:val="18"/>
                <w:lang w:val="lt-LT"/>
              </w:rPr>
              <w:t>*</w:t>
            </w:r>
            <w:bookmarkEnd w:id="53"/>
          </w:p>
        </w:tc>
        <w:tc>
          <w:tcPr>
            <w:tcW w:w="2582" w:type="dxa"/>
            <w:shd w:val="clear" w:color="auto" w:fill="auto"/>
          </w:tcPr>
          <w:p w14:paraId="45E45FD3" w14:textId="352936EB" w:rsidR="00C57C90" w:rsidRPr="004D1A06" w:rsidRDefault="00C57C90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0-10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  <w:tc>
          <w:tcPr>
            <w:tcW w:w="2591" w:type="dxa"/>
            <w:shd w:val="clear" w:color="auto" w:fill="auto"/>
          </w:tcPr>
          <w:p w14:paraId="45E45FD4" w14:textId="3F3C25DF" w:rsidR="00C57C90" w:rsidRPr="004D1A06" w:rsidRDefault="00C57C90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8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,</w:t>
            </w: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sekundžių</w:t>
            </w:r>
          </w:p>
        </w:tc>
      </w:tr>
      <w:tr w:rsidR="00981778" w:rsidRPr="0074313C" w14:paraId="45E45FDD" w14:textId="77777777" w:rsidTr="00763952">
        <w:tc>
          <w:tcPr>
            <w:tcW w:w="2593" w:type="dxa"/>
            <w:shd w:val="clear" w:color="auto" w:fill="auto"/>
          </w:tcPr>
          <w:p w14:paraId="45E45FD6" w14:textId="3AC1CAF4" w:rsidR="0008745B" w:rsidRPr="004D1A06" w:rsidRDefault="00981778" w:rsidP="0008745B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Realus laikmatis kliento įrengtam tiekimo signalui </w:t>
            </w:r>
          </w:p>
          <w:p w14:paraId="45E45FD7" w14:textId="77777777" w:rsidR="0008745B" w:rsidRPr="004D1A06" w:rsidRDefault="0008745B" w:rsidP="0008745B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54" w:name="_Ref456706485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11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bookmarkEnd w:id="54"/>
          </w:p>
        </w:tc>
        <w:tc>
          <w:tcPr>
            <w:tcW w:w="2582" w:type="dxa"/>
            <w:shd w:val="clear" w:color="auto" w:fill="auto"/>
          </w:tcPr>
          <w:p w14:paraId="45E45FD8" w14:textId="77777777" w:rsidR="0008745B" w:rsidRPr="004D1A06" w:rsidRDefault="0008745B" w:rsidP="0008745B">
            <w:pPr>
              <w:pStyle w:val="Grundtext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00:00 – 23:59</w:t>
            </w:r>
          </w:p>
          <w:p w14:paraId="45E45FD9" w14:textId="77777777" w:rsidR="0008745B" w:rsidRPr="004D1A06" w:rsidRDefault="0008745B" w:rsidP="0008745B">
            <w:pPr>
              <w:pStyle w:val="Grundtext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00:00 – 23:59</w:t>
            </w:r>
          </w:p>
          <w:p w14:paraId="45E45FDA" w14:textId="77777777" w:rsidR="0008745B" w:rsidRPr="004D1A06" w:rsidRDefault="0008745B" w:rsidP="0008745B">
            <w:pPr>
              <w:pStyle w:val="Grundtext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00:00 – 23:59</w:t>
            </w:r>
          </w:p>
          <w:p w14:paraId="45E45FDB" w14:textId="77777777" w:rsidR="0008745B" w:rsidRPr="004D1A06" w:rsidRDefault="0008745B" w:rsidP="0008745B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00:00 – 23:59</w:t>
            </w:r>
          </w:p>
        </w:tc>
        <w:tc>
          <w:tcPr>
            <w:tcW w:w="2591" w:type="dxa"/>
            <w:shd w:val="clear" w:color="auto" w:fill="auto"/>
          </w:tcPr>
          <w:p w14:paraId="45E45FDC" w14:textId="13A75DC3" w:rsidR="0008745B" w:rsidRPr="004D1A06" w:rsidRDefault="00981778" w:rsidP="00A744B8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Nustatoma įrenginio paleidimo metu</w:t>
            </w:r>
          </w:p>
        </w:tc>
      </w:tr>
      <w:tr w:rsidR="00981778" w:rsidRPr="0074313C" w14:paraId="45E45FE5" w14:textId="77777777" w:rsidTr="004D1A06">
        <w:trPr>
          <w:trHeight w:val="1229"/>
        </w:trPr>
        <w:tc>
          <w:tcPr>
            <w:tcW w:w="2593" w:type="dxa"/>
            <w:shd w:val="clear" w:color="auto" w:fill="auto"/>
          </w:tcPr>
          <w:p w14:paraId="45E45FDE" w14:textId="1A3EF17C" w:rsidR="0008745B" w:rsidRPr="004D1A06" w:rsidRDefault="00981778" w:rsidP="0008745B">
            <w:pPr>
              <w:pStyle w:val="Grundtext"/>
              <w:keepNext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Kliento įrengto tiekimo signalo trukmė </w:t>
            </w:r>
          </w:p>
          <w:p w14:paraId="45E45FDF" w14:textId="77777777" w:rsidR="0008745B" w:rsidRPr="004D1A06" w:rsidRDefault="0008745B" w:rsidP="0008745B">
            <w:pPr>
              <w:pStyle w:val="Caption"/>
              <w:rPr>
                <w:rFonts w:cs="Arial"/>
                <w:sz w:val="18"/>
                <w:lang w:val="lt-LT"/>
              </w:rPr>
            </w:pPr>
            <w:bookmarkStart w:id="55" w:name="_Ref456706509"/>
            <w:r w:rsidRPr="004D1A06">
              <w:rPr>
                <w:rFonts w:cs="Arial"/>
                <w:sz w:val="18"/>
                <w:lang w:val="lt-LT"/>
              </w:rPr>
              <w:t xml:space="preserve">t </w:t>
            </w:r>
            <w:r w:rsidRPr="004D1A06">
              <w:rPr>
                <w:rFonts w:cs="Arial"/>
                <w:sz w:val="18"/>
                <w:lang w:val="lt-LT"/>
              </w:rPr>
              <w:fldChar w:fldCharType="begin"/>
            </w:r>
            <w:r w:rsidRPr="004D1A06">
              <w:rPr>
                <w:rFonts w:cs="Arial"/>
                <w:sz w:val="18"/>
                <w:lang w:val="lt-LT"/>
              </w:rPr>
              <w:instrText xml:space="preserve"> SEQ t \* ARABIC </w:instrText>
            </w:r>
            <w:r w:rsidRPr="004D1A06">
              <w:rPr>
                <w:rFonts w:cs="Arial"/>
                <w:sz w:val="18"/>
                <w:lang w:val="lt-LT"/>
              </w:rPr>
              <w:fldChar w:fldCharType="separate"/>
            </w:r>
            <w:r w:rsidR="00624EB4" w:rsidRPr="004D1A06">
              <w:rPr>
                <w:rFonts w:cs="Arial"/>
                <w:noProof/>
                <w:sz w:val="18"/>
                <w:lang w:val="lt-LT"/>
              </w:rPr>
              <w:t>12</w:t>
            </w:r>
            <w:r w:rsidRPr="004D1A06">
              <w:rPr>
                <w:rFonts w:cs="Arial"/>
                <w:sz w:val="18"/>
                <w:lang w:val="lt-LT"/>
              </w:rPr>
              <w:fldChar w:fldCharType="end"/>
            </w:r>
            <w:bookmarkEnd w:id="55"/>
          </w:p>
        </w:tc>
        <w:tc>
          <w:tcPr>
            <w:tcW w:w="2582" w:type="dxa"/>
            <w:shd w:val="clear" w:color="auto" w:fill="auto"/>
          </w:tcPr>
          <w:p w14:paraId="45E45FE0" w14:textId="46BDB323" w:rsidR="0008745B" w:rsidRPr="004D1A06" w:rsidRDefault="0008745B" w:rsidP="0008745B">
            <w:pPr>
              <w:pStyle w:val="Grundtext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0,0 – 99,9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minučių</w:t>
            </w:r>
          </w:p>
          <w:p w14:paraId="45E45FE1" w14:textId="191A3233" w:rsidR="0008745B" w:rsidRPr="004D1A06" w:rsidRDefault="0008745B" w:rsidP="0008745B">
            <w:pPr>
              <w:pStyle w:val="Grundtext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0,0 – 99,9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minučių</w:t>
            </w:r>
          </w:p>
          <w:p w14:paraId="45E45FE2" w14:textId="29E1D570" w:rsidR="0008745B" w:rsidRPr="004D1A06" w:rsidRDefault="0008745B" w:rsidP="0008745B">
            <w:pPr>
              <w:pStyle w:val="Grundtext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0,0 – 99,9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minučių</w:t>
            </w:r>
          </w:p>
          <w:p w14:paraId="45E45FE3" w14:textId="018A90D5" w:rsidR="0008745B" w:rsidRPr="004D1A06" w:rsidRDefault="0008745B" w:rsidP="0008745B">
            <w:pPr>
              <w:pStyle w:val="Grundtext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 xml:space="preserve">0,0 – 99,9 </w:t>
            </w:r>
            <w:r w:rsidR="00981778" w:rsidRPr="004D1A06">
              <w:rPr>
                <w:rFonts w:cs="Arial"/>
                <w:sz w:val="18"/>
                <w:szCs w:val="18"/>
                <w:lang w:val="lt-LT"/>
              </w:rPr>
              <w:t>minučių</w:t>
            </w:r>
          </w:p>
        </w:tc>
        <w:tc>
          <w:tcPr>
            <w:tcW w:w="2591" w:type="dxa"/>
            <w:shd w:val="clear" w:color="auto" w:fill="auto"/>
          </w:tcPr>
          <w:p w14:paraId="45E45FE4" w14:textId="5657F1C8" w:rsidR="0008745B" w:rsidRPr="004D1A06" w:rsidRDefault="00981778" w:rsidP="0008745B">
            <w:pPr>
              <w:pStyle w:val="Grundtext"/>
              <w:spacing w:after="0"/>
              <w:rPr>
                <w:rFonts w:cs="Arial"/>
                <w:sz w:val="18"/>
                <w:szCs w:val="18"/>
                <w:lang w:val="lt-LT"/>
              </w:rPr>
            </w:pPr>
            <w:r w:rsidRPr="004D1A06">
              <w:rPr>
                <w:rFonts w:cs="Arial"/>
                <w:sz w:val="18"/>
                <w:szCs w:val="18"/>
                <w:lang w:val="lt-LT"/>
              </w:rPr>
              <w:t>Nustatoma įrenginio paleidimo metu</w:t>
            </w:r>
          </w:p>
        </w:tc>
      </w:tr>
    </w:tbl>
    <w:p w14:paraId="45E45FE6" w14:textId="77777777" w:rsidR="00A744B8" w:rsidRPr="0074313C" w:rsidRDefault="00A744B8" w:rsidP="00A744B8">
      <w:pPr>
        <w:pStyle w:val="Grundtext"/>
        <w:rPr>
          <w:lang w:val="lt-LT"/>
        </w:rPr>
      </w:pPr>
    </w:p>
    <w:p w14:paraId="45E45FE7" w14:textId="0844B6B5" w:rsidR="00C57C90" w:rsidRPr="0074313C" w:rsidRDefault="00C57C90" w:rsidP="00C57C90">
      <w:pPr>
        <w:pStyle w:val="Grundtext"/>
        <w:jc w:val="both"/>
        <w:rPr>
          <w:b/>
          <w:lang w:val="lt-LT"/>
        </w:rPr>
      </w:pPr>
      <w:r w:rsidRPr="0074313C">
        <w:rPr>
          <w:b/>
          <w:lang w:val="lt-LT"/>
        </w:rPr>
        <w:t xml:space="preserve">* </w:t>
      </w:r>
      <w:r w:rsidR="00717219">
        <w:rPr>
          <w:rStyle w:val="hps"/>
          <w:b/>
          <w:lang w:val="lt-LT"/>
        </w:rPr>
        <w:t>pažymėti parametrai gali būti keičiami slaptažodžiu apsaugotame meniu</w:t>
      </w:r>
      <w:r w:rsidRPr="0074313C">
        <w:rPr>
          <w:b/>
          <w:lang w:val="lt-LT"/>
        </w:rPr>
        <w:t>.</w:t>
      </w:r>
    </w:p>
    <w:p w14:paraId="45E45FE8" w14:textId="79D17175" w:rsidR="00A744B8" w:rsidRPr="0074313C" w:rsidRDefault="0008745B" w:rsidP="00A744B8">
      <w:pPr>
        <w:pStyle w:val="Grundtext"/>
        <w:rPr>
          <w:lang w:val="lt-LT"/>
        </w:rPr>
      </w:pPr>
      <w:r w:rsidRPr="0074313C">
        <w:rPr>
          <w:lang w:val="lt-LT"/>
        </w:rPr>
        <w:br w:type="page"/>
      </w:r>
      <w:r w:rsidR="00717219">
        <w:rPr>
          <w:lang w:val="lt-LT"/>
        </w:rPr>
        <w:lastRenderedPageBreak/>
        <w:t>Slėgio zondo ribinės reikšmės</w:t>
      </w:r>
    </w:p>
    <w:tbl>
      <w:tblPr>
        <w:tblW w:w="0" w:type="auto"/>
        <w:tblBorders>
          <w:insideH w:val="single" w:sz="2" w:space="0" w:color="4D4D4D"/>
          <w:insideV w:val="single" w:sz="2" w:space="0" w:color="4D4D4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2586"/>
        <w:gridCol w:w="2587"/>
      </w:tblGrid>
      <w:tr w:rsidR="00A744B8" w:rsidRPr="0074313C" w14:paraId="45E45FEC" w14:textId="77777777" w:rsidTr="00A744B8">
        <w:tc>
          <w:tcPr>
            <w:tcW w:w="2635" w:type="dxa"/>
            <w:tcBorders>
              <w:top w:val="nil"/>
              <w:left w:val="nil"/>
              <w:bottom w:val="nil"/>
              <w:right w:val="single" w:sz="2" w:space="0" w:color="4D4D4D"/>
              <w:tl2br w:val="nil"/>
              <w:tr2bl w:val="nil"/>
            </w:tcBorders>
            <w:shd w:val="clear" w:color="auto" w:fill="auto"/>
          </w:tcPr>
          <w:p w14:paraId="45E45FE9" w14:textId="3D322041" w:rsidR="00A744B8" w:rsidRPr="0074313C" w:rsidRDefault="00A744B8" w:rsidP="00A744B8">
            <w:pPr>
              <w:pStyle w:val="Grundtext"/>
              <w:spacing w:after="0"/>
              <w:rPr>
                <w:b/>
                <w:color w:val="4D4D4D"/>
                <w:lang w:val="lt-LT"/>
              </w:rPr>
            </w:pPr>
            <w:r w:rsidRPr="0074313C">
              <w:rPr>
                <w:b/>
                <w:color w:val="4D4D4D"/>
                <w:lang w:val="lt-LT"/>
              </w:rPr>
              <w:t>Paramet</w:t>
            </w:r>
            <w:r w:rsidR="00717219">
              <w:rPr>
                <w:b/>
                <w:color w:val="4D4D4D"/>
                <w:lang w:val="lt-LT"/>
              </w:rPr>
              <w:t>ras</w:t>
            </w:r>
          </w:p>
        </w:tc>
        <w:tc>
          <w:tcPr>
            <w:tcW w:w="2635" w:type="dxa"/>
            <w:tcBorders>
              <w:top w:val="nil"/>
              <w:left w:val="single" w:sz="2" w:space="0" w:color="4D4D4D"/>
              <w:bottom w:val="nil"/>
              <w:right w:val="single" w:sz="2" w:space="0" w:color="4D4D4D"/>
              <w:tl2br w:val="nil"/>
              <w:tr2bl w:val="nil"/>
            </w:tcBorders>
            <w:shd w:val="clear" w:color="auto" w:fill="auto"/>
          </w:tcPr>
          <w:p w14:paraId="45E45FEA" w14:textId="363B3118" w:rsidR="00A744B8" w:rsidRPr="0074313C" w:rsidRDefault="00A744B8" w:rsidP="00A744B8">
            <w:pPr>
              <w:pStyle w:val="Grundtext"/>
              <w:spacing w:after="0"/>
              <w:rPr>
                <w:b/>
                <w:color w:val="4D4D4D"/>
                <w:lang w:val="lt-LT"/>
              </w:rPr>
            </w:pPr>
            <w:r w:rsidRPr="0074313C">
              <w:rPr>
                <w:b/>
                <w:color w:val="4D4D4D"/>
                <w:lang w:val="lt-LT"/>
              </w:rPr>
              <w:t>1; 2; 2S3</w:t>
            </w:r>
            <w:r w:rsidR="00717219">
              <w:rPr>
                <w:b/>
                <w:color w:val="4D4D4D"/>
                <w:lang w:val="lt-LT"/>
              </w:rPr>
              <w:t xml:space="preserve"> dydžio įrenginys</w:t>
            </w:r>
          </w:p>
        </w:tc>
        <w:tc>
          <w:tcPr>
            <w:tcW w:w="2636" w:type="dxa"/>
            <w:tcBorders>
              <w:top w:val="nil"/>
              <w:left w:val="single" w:sz="2" w:space="0" w:color="4D4D4D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5E45FEB" w14:textId="23502E0E" w:rsidR="00A744B8" w:rsidRPr="0074313C" w:rsidRDefault="00A744B8" w:rsidP="00A744B8">
            <w:pPr>
              <w:pStyle w:val="Grundtext"/>
              <w:spacing w:after="0"/>
              <w:rPr>
                <w:b/>
                <w:color w:val="4D4D4D"/>
                <w:lang w:val="lt-LT"/>
              </w:rPr>
            </w:pPr>
            <w:r w:rsidRPr="0074313C">
              <w:rPr>
                <w:b/>
                <w:color w:val="4D4D4D"/>
                <w:lang w:val="lt-LT"/>
              </w:rPr>
              <w:t>3</w:t>
            </w:r>
            <w:r w:rsidR="00717219">
              <w:rPr>
                <w:b/>
                <w:color w:val="4D4D4D"/>
                <w:lang w:val="lt-LT"/>
              </w:rPr>
              <w:t xml:space="preserve"> dydžio įrenginys</w:t>
            </w:r>
          </w:p>
        </w:tc>
      </w:tr>
      <w:tr w:rsidR="00A744B8" w:rsidRPr="0074313C" w14:paraId="45E45FF1" w14:textId="77777777" w:rsidTr="00A744B8">
        <w:tc>
          <w:tcPr>
            <w:tcW w:w="2635" w:type="dxa"/>
            <w:shd w:val="clear" w:color="auto" w:fill="auto"/>
          </w:tcPr>
          <w:p w14:paraId="45E45FED" w14:textId="41F35321" w:rsidR="00A744B8" w:rsidRPr="0074313C" w:rsidRDefault="00A744B8" w:rsidP="00A744B8">
            <w:pPr>
              <w:pStyle w:val="Grundtext"/>
              <w:keepNext/>
              <w:spacing w:after="0"/>
              <w:rPr>
                <w:lang w:val="lt-LT"/>
              </w:rPr>
            </w:pPr>
            <w:r w:rsidRPr="0074313C">
              <w:rPr>
                <w:lang w:val="lt-LT"/>
              </w:rPr>
              <w:t xml:space="preserve">A </w:t>
            </w:r>
            <w:r w:rsidR="00717219">
              <w:rPr>
                <w:lang w:val="lt-LT"/>
              </w:rPr>
              <w:t xml:space="preserve">lygis </w:t>
            </w:r>
            <w:r w:rsidRPr="0074313C">
              <w:rPr>
                <w:lang w:val="lt-LT"/>
              </w:rPr>
              <w:t>(MIN)</w:t>
            </w:r>
          </w:p>
          <w:p w14:paraId="45E45FEE" w14:textId="77777777" w:rsidR="00A744B8" w:rsidRPr="0074313C" w:rsidRDefault="00A744B8" w:rsidP="00A744B8">
            <w:pPr>
              <w:pStyle w:val="Caption"/>
              <w:rPr>
                <w:lang w:val="lt-LT"/>
              </w:rPr>
            </w:pPr>
            <w:bookmarkStart w:id="56" w:name="_Ref384195086"/>
            <w:r w:rsidRPr="0074313C">
              <w:rPr>
                <w:lang w:val="lt-LT"/>
              </w:rPr>
              <w:t xml:space="preserve">l </w:t>
            </w:r>
            <w:r w:rsidRPr="0074313C">
              <w:rPr>
                <w:lang w:val="lt-LT"/>
              </w:rPr>
              <w:fldChar w:fldCharType="begin"/>
            </w:r>
            <w:r w:rsidRPr="0074313C">
              <w:rPr>
                <w:lang w:val="lt-LT"/>
              </w:rPr>
              <w:instrText xml:space="preserve"> SEQ l \* ARABIC </w:instrText>
            </w:r>
            <w:r w:rsidRPr="0074313C">
              <w:rPr>
                <w:lang w:val="lt-LT"/>
              </w:rPr>
              <w:fldChar w:fldCharType="separate"/>
            </w:r>
            <w:r w:rsidR="00624EB4" w:rsidRPr="0074313C">
              <w:rPr>
                <w:noProof/>
                <w:lang w:val="lt-LT"/>
              </w:rPr>
              <w:t>1</w:t>
            </w:r>
            <w:r w:rsidRPr="0074313C">
              <w:rPr>
                <w:lang w:val="lt-LT"/>
              </w:rPr>
              <w:fldChar w:fldCharType="end"/>
            </w:r>
            <w:bookmarkEnd w:id="56"/>
          </w:p>
        </w:tc>
        <w:tc>
          <w:tcPr>
            <w:tcW w:w="2635" w:type="dxa"/>
            <w:shd w:val="clear" w:color="auto" w:fill="auto"/>
          </w:tcPr>
          <w:p w14:paraId="45E45FEF" w14:textId="77777777" w:rsidR="00A744B8" w:rsidRPr="0074313C" w:rsidRDefault="00A744B8" w:rsidP="00A744B8">
            <w:pPr>
              <w:pStyle w:val="Grundtext"/>
              <w:spacing w:after="0"/>
              <w:rPr>
                <w:lang w:val="lt-LT"/>
              </w:rPr>
            </w:pPr>
            <w:r w:rsidRPr="0074313C">
              <w:rPr>
                <w:lang w:val="lt-LT"/>
              </w:rPr>
              <w:t>88%</w:t>
            </w:r>
          </w:p>
        </w:tc>
        <w:tc>
          <w:tcPr>
            <w:tcW w:w="2636" w:type="dxa"/>
            <w:shd w:val="clear" w:color="auto" w:fill="auto"/>
          </w:tcPr>
          <w:p w14:paraId="45E45FF0" w14:textId="77777777" w:rsidR="00A744B8" w:rsidRPr="0074313C" w:rsidRDefault="00A744B8" w:rsidP="00A744B8">
            <w:pPr>
              <w:pStyle w:val="Manahme"/>
              <w:numPr>
                <w:ilvl w:val="0"/>
                <w:numId w:val="0"/>
              </w:numPr>
              <w:tabs>
                <w:tab w:val="clear" w:pos="851"/>
              </w:tabs>
              <w:spacing w:after="0" w:line="240" w:lineRule="auto"/>
              <w:rPr>
                <w:lang w:val="lt-LT"/>
              </w:rPr>
            </w:pPr>
            <w:r w:rsidRPr="0074313C">
              <w:rPr>
                <w:lang w:val="lt-LT"/>
              </w:rPr>
              <w:t>85%</w:t>
            </w:r>
          </w:p>
        </w:tc>
      </w:tr>
      <w:tr w:rsidR="00A744B8" w:rsidRPr="0074313C" w14:paraId="45E45FF6" w14:textId="77777777" w:rsidTr="00A744B8">
        <w:tc>
          <w:tcPr>
            <w:tcW w:w="2635" w:type="dxa"/>
            <w:shd w:val="clear" w:color="auto" w:fill="auto"/>
          </w:tcPr>
          <w:p w14:paraId="45E45FF2" w14:textId="0E84F376" w:rsidR="00A744B8" w:rsidRPr="0074313C" w:rsidRDefault="00A744B8" w:rsidP="00A744B8">
            <w:pPr>
              <w:pStyle w:val="Grundtext"/>
              <w:keepNext/>
              <w:spacing w:after="0"/>
              <w:rPr>
                <w:lang w:val="lt-LT"/>
              </w:rPr>
            </w:pPr>
            <w:r w:rsidRPr="0074313C">
              <w:rPr>
                <w:lang w:val="lt-LT"/>
              </w:rPr>
              <w:t xml:space="preserve">B </w:t>
            </w:r>
            <w:r w:rsidR="00717219">
              <w:rPr>
                <w:lang w:val="lt-LT"/>
              </w:rPr>
              <w:t xml:space="preserve">lygis </w:t>
            </w:r>
            <w:r w:rsidRPr="0074313C">
              <w:rPr>
                <w:lang w:val="lt-LT"/>
              </w:rPr>
              <w:t>(MAX)</w:t>
            </w:r>
          </w:p>
          <w:p w14:paraId="45E45FF3" w14:textId="77777777" w:rsidR="00A744B8" w:rsidRPr="0074313C" w:rsidRDefault="00A744B8" w:rsidP="00A744B8">
            <w:pPr>
              <w:pStyle w:val="Caption"/>
              <w:rPr>
                <w:lang w:val="lt-LT"/>
              </w:rPr>
            </w:pPr>
            <w:bookmarkStart w:id="57" w:name="_Ref384195095"/>
            <w:r w:rsidRPr="0074313C">
              <w:rPr>
                <w:lang w:val="lt-LT"/>
              </w:rPr>
              <w:t xml:space="preserve">l </w:t>
            </w:r>
            <w:r w:rsidRPr="0074313C">
              <w:rPr>
                <w:lang w:val="lt-LT"/>
              </w:rPr>
              <w:fldChar w:fldCharType="begin"/>
            </w:r>
            <w:r w:rsidRPr="0074313C">
              <w:rPr>
                <w:lang w:val="lt-LT"/>
              </w:rPr>
              <w:instrText xml:space="preserve"> SEQ l \* ARABIC </w:instrText>
            </w:r>
            <w:r w:rsidRPr="0074313C">
              <w:rPr>
                <w:lang w:val="lt-LT"/>
              </w:rPr>
              <w:fldChar w:fldCharType="separate"/>
            </w:r>
            <w:r w:rsidR="00624EB4" w:rsidRPr="0074313C">
              <w:rPr>
                <w:noProof/>
                <w:lang w:val="lt-LT"/>
              </w:rPr>
              <w:t>2</w:t>
            </w:r>
            <w:r w:rsidRPr="0074313C">
              <w:rPr>
                <w:lang w:val="lt-LT"/>
              </w:rPr>
              <w:fldChar w:fldCharType="end"/>
            </w:r>
            <w:bookmarkEnd w:id="57"/>
          </w:p>
        </w:tc>
        <w:tc>
          <w:tcPr>
            <w:tcW w:w="2635" w:type="dxa"/>
            <w:shd w:val="clear" w:color="auto" w:fill="auto"/>
          </w:tcPr>
          <w:p w14:paraId="45E45FF4" w14:textId="77777777" w:rsidR="00A744B8" w:rsidRPr="0074313C" w:rsidRDefault="00A744B8" w:rsidP="00A744B8">
            <w:pPr>
              <w:pStyle w:val="Grundtext"/>
              <w:spacing w:after="0"/>
              <w:rPr>
                <w:lang w:val="lt-LT"/>
              </w:rPr>
            </w:pPr>
            <w:r w:rsidRPr="0074313C">
              <w:rPr>
                <w:lang w:val="lt-LT"/>
              </w:rPr>
              <w:t>91%</w:t>
            </w:r>
          </w:p>
        </w:tc>
        <w:tc>
          <w:tcPr>
            <w:tcW w:w="2636" w:type="dxa"/>
            <w:shd w:val="clear" w:color="auto" w:fill="auto"/>
          </w:tcPr>
          <w:p w14:paraId="45E45FF5" w14:textId="77777777" w:rsidR="00A744B8" w:rsidRPr="0074313C" w:rsidRDefault="00A744B8" w:rsidP="00A744B8">
            <w:pPr>
              <w:pStyle w:val="Grundtext"/>
              <w:spacing w:after="0"/>
              <w:rPr>
                <w:lang w:val="lt-LT"/>
              </w:rPr>
            </w:pPr>
            <w:r w:rsidRPr="0074313C">
              <w:rPr>
                <w:lang w:val="lt-LT"/>
              </w:rPr>
              <w:t>87%</w:t>
            </w:r>
          </w:p>
        </w:tc>
      </w:tr>
    </w:tbl>
    <w:p w14:paraId="45E45FF7" w14:textId="77777777" w:rsidR="00A744B8" w:rsidRPr="0074313C" w:rsidRDefault="00A744B8" w:rsidP="00A744B8">
      <w:pPr>
        <w:pStyle w:val="Grundtext"/>
        <w:rPr>
          <w:lang w:val="lt-LT"/>
        </w:rPr>
      </w:pPr>
    </w:p>
    <w:p w14:paraId="45E45FF8" w14:textId="77777777" w:rsidR="00A744B8" w:rsidRPr="0074313C" w:rsidRDefault="00A744B8" w:rsidP="00A744B8">
      <w:pPr>
        <w:pStyle w:val="Grundtext"/>
        <w:rPr>
          <w:lang w:val="lt-LT"/>
        </w:rPr>
      </w:pPr>
    </w:p>
    <w:p w14:paraId="45E45FF9" w14:textId="791E7B97" w:rsidR="00A744B8" w:rsidRPr="0074313C" w:rsidRDefault="0087157C" w:rsidP="00A744B8">
      <w:pPr>
        <w:pStyle w:val="Heading1"/>
        <w:rPr>
          <w:lang w:val="lt-LT"/>
        </w:rPr>
      </w:pPr>
      <w:bookmarkStart w:id="58" w:name="_Toc105104996"/>
      <w:bookmarkStart w:id="59" w:name="_Toc105238790"/>
      <w:bookmarkStart w:id="60" w:name="_Toc151298737"/>
      <w:r>
        <w:rPr>
          <w:lang w:val="lt-LT"/>
        </w:rPr>
        <w:lastRenderedPageBreak/>
        <w:t>Galimų gedimų sąrašas</w:t>
      </w:r>
      <w:bookmarkEnd w:id="58"/>
      <w:bookmarkEnd w:id="59"/>
      <w:bookmarkEnd w:id="60"/>
    </w:p>
    <w:p w14:paraId="45E45FFA" w14:textId="1335B9D1" w:rsidR="00DD3075" w:rsidRPr="0074313C" w:rsidRDefault="00DD3075" w:rsidP="00DD3075">
      <w:pPr>
        <w:pStyle w:val="AufzhlungE1"/>
        <w:numPr>
          <w:ilvl w:val="0"/>
          <w:numId w:val="0"/>
        </w:numPr>
        <w:rPr>
          <w:b/>
          <w:lang w:val="lt-LT"/>
        </w:rPr>
      </w:pPr>
      <w:r w:rsidRPr="0074313C">
        <w:rPr>
          <w:b/>
          <w:lang w:val="lt-LT"/>
        </w:rPr>
        <w:tab/>
      </w:r>
      <w:r w:rsidR="0087157C">
        <w:rPr>
          <w:b/>
          <w:lang w:val="lt-LT"/>
        </w:rPr>
        <w:t>Įrenginys sustoja nedelsiant</w:t>
      </w:r>
      <w:r w:rsidRPr="0074313C">
        <w:rPr>
          <w:b/>
          <w:lang w:val="lt-LT"/>
        </w:rPr>
        <w:t>:</w:t>
      </w:r>
    </w:p>
    <w:p w14:paraId="45E45FFB" w14:textId="39840EBC" w:rsidR="00A744B8" w:rsidRPr="0074313C" w:rsidRDefault="0087157C" w:rsidP="00A744B8">
      <w:pPr>
        <w:pStyle w:val="AufzhlungE1"/>
        <w:rPr>
          <w:lang w:val="lt-LT"/>
        </w:rPr>
      </w:pPr>
      <w:r>
        <w:rPr>
          <w:lang w:val="lt-LT"/>
        </w:rPr>
        <w:t>Aktyvuotas avarinis stabdymas</w:t>
      </w:r>
    </w:p>
    <w:p w14:paraId="45E45FFC" w14:textId="47923764" w:rsidR="00DD3075" w:rsidRPr="0074313C" w:rsidRDefault="00263C0B" w:rsidP="00DD3075">
      <w:pPr>
        <w:pStyle w:val="AufzhlungE1"/>
        <w:rPr>
          <w:lang w:val="lt-LT"/>
        </w:rPr>
      </w:pPr>
      <w:r>
        <w:rPr>
          <w:lang w:val="lt-LT"/>
        </w:rPr>
        <w:t>Pažeista m</w:t>
      </w:r>
      <w:r w:rsidR="0087157C">
        <w:rPr>
          <w:lang w:val="lt-LT"/>
        </w:rPr>
        <w:t>aišiklio variklio apsauga</w:t>
      </w:r>
    </w:p>
    <w:p w14:paraId="45E45FFD" w14:textId="1A91F644" w:rsidR="007155F7" w:rsidRPr="0074313C" w:rsidRDefault="00263C0B" w:rsidP="007155F7">
      <w:pPr>
        <w:pStyle w:val="AufzhlungE1"/>
        <w:rPr>
          <w:lang w:val="lt-LT"/>
        </w:rPr>
      </w:pPr>
      <w:r>
        <w:rPr>
          <w:lang w:val="lt-LT"/>
        </w:rPr>
        <w:t>Pažeista o</w:t>
      </w:r>
      <w:r w:rsidR="0087157C">
        <w:rPr>
          <w:lang w:val="lt-LT"/>
        </w:rPr>
        <w:t>rganinių medžiagų vožtuvo variklio apsauga</w:t>
      </w:r>
    </w:p>
    <w:p w14:paraId="45E45FFE" w14:textId="3463C1C8" w:rsidR="007155F7" w:rsidRPr="0074313C" w:rsidRDefault="0087157C" w:rsidP="007155F7">
      <w:pPr>
        <w:pStyle w:val="AufzhlungE1"/>
        <w:rPr>
          <w:lang w:val="lt-LT"/>
        </w:rPr>
      </w:pPr>
      <w:r>
        <w:rPr>
          <w:lang w:val="lt-LT"/>
        </w:rPr>
        <w:t>Gedimas</w:t>
      </w:r>
      <w:r w:rsidR="007155F7" w:rsidRPr="0074313C">
        <w:rPr>
          <w:lang w:val="lt-LT"/>
        </w:rPr>
        <w:t xml:space="preserve">: </w:t>
      </w:r>
      <w:r>
        <w:rPr>
          <w:lang w:val="lt-LT"/>
        </w:rPr>
        <w:t>aktyvuotos abiejų organinių medžiagų vožtuvų galinės padėtys</w:t>
      </w:r>
    </w:p>
    <w:p w14:paraId="45E45FFF" w14:textId="68D68488" w:rsidR="007155F7" w:rsidRPr="0074313C" w:rsidRDefault="0087157C" w:rsidP="007155F7">
      <w:pPr>
        <w:pStyle w:val="AufzhlungE1"/>
        <w:rPr>
          <w:lang w:val="lt-LT"/>
        </w:rPr>
      </w:pPr>
      <w:r>
        <w:rPr>
          <w:lang w:val="lt-LT"/>
        </w:rPr>
        <w:t>Vožtuvo veikimo laiko kontrolės gedimas</w:t>
      </w:r>
    </w:p>
    <w:p w14:paraId="45E46000" w14:textId="29490CFB" w:rsidR="00DD3075" w:rsidRPr="0074313C" w:rsidRDefault="0087157C" w:rsidP="00A744B8">
      <w:pPr>
        <w:pStyle w:val="AufzhlungE1"/>
        <w:rPr>
          <w:lang w:val="lt-LT"/>
        </w:rPr>
      </w:pPr>
      <w:r>
        <w:rPr>
          <w:lang w:val="lt-LT"/>
        </w:rPr>
        <w:t xml:space="preserve">Į viršų tekančio vandens srovės kontrolės gedimas (pasirinktinai) </w:t>
      </w:r>
    </w:p>
    <w:p w14:paraId="45E46001" w14:textId="689C00A8" w:rsidR="00DD3075" w:rsidRPr="0074313C" w:rsidRDefault="00DD3075" w:rsidP="00DD3075">
      <w:pPr>
        <w:pStyle w:val="AufzhlungE1"/>
        <w:numPr>
          <w:ilvl w:val="0"/>
          <w:numId w:val="0"/>
        </w:numPr>
        <w:ind w:left="357"/>
        <w:rPr>
          <w:lang w:val="lt-LT"/>
        </w:rPr>
      </w:pPr>
    </w:p>
    <w:p w14:paraId="45E46002" w14:textId="6CA1507D" w:rsidR="00DD3075" w:rsidRPr="0074313C" w:rsidRDefault="0087157C" w:rsidP="00DD3075">
      <w:pPr>
        <w:pStyle w:val="AufzhlungE1"/>
        <w:numPr>
          <w:ilvl w:val="0"/>
          <w:numId w:val="0"/>
        </w:numPr>
        <w:ind w:left="357"/>
        <w:rPr>
          <w:b/>
          <w:lang w:val="lt-LT"/>
        </w:rPr>
      </w:pPr>
      <w:r>
        <w:rPr>
          <w:b/>
          <w:lang w:val="lt-LT"/>
        </w:rPr>
        <w:t xml:space="preserve">Jokio neigiamo poveikio nėra, jei įrenginys veikia automatiniu režimu (tiekimas į įrenginy vis dar galimas): </w:t>
      </w:r>
    </w:p>
    <w:p w14:paraId="45E46003" w14:textId="1AE42D1A" w:rsidR="00A744B8" w:rsidRPr="0074313C" w:rsidRDefault="00263C0B" w:rsidP="00A744B8">
      <w:pPr>
        <w:pStyle w:val="AufzhlungE1"/>
        <w:rPr>
          <w:lang w:val="lt-LT"/>
        </w:rPr>
      </w:pPr>
      <w:r>
        <w:rPr>
          <w:lang w:val="lt-LT"/>
        </w:rPr>
        <w:t>Pažeista s</w:t>
      </w:r>
      <w:r w:rsidR="0087157C">
        <w:rPr>
          <w:lang w:val="lt-LT"/>
        </w:rPr>
        <w:t>mėlio šalinimo variklio apsauga</w:t>
      </w:r>
    </w:p>
    <w:p w14:paraId="45E46004" w14:textId="5A47015F" w:rsidR="00A744B8" w:rsidRPr="0074313C" w:rsidRDefault="0087157C" w:rsidP="00A744B8">
      <w:pPr>
        <w:pStyle w:val="Heading1"/>
        <w:rPr>
          <w:lang w:val="lt-LT"/>
        </w:rPr>
      </w:pPr>
      <w:bookmarkStart w:id="61" w:name="_Toc293053951"/>
      <w:bookmarkStart w:id="62" w:name="_Toc361739367"/>
      <w:bookmarkStart w:id="63" w:name="_Toc105104997"/>
      <w:bookmarkStart w:id="64" w:name="_Toc151298738"/>
      <w:r>
        <w:rPr>
          <w:lang w:val="lt-LT"/>
        </w:rPr>
        <w:lastRenderedPageBreak/>
        <w:t>Galimų darbo režimų sąrašas</w:t>
      </w:r>
      <w:bookmarkEnd w:id="61"/>
      <w:bookmarkEnd w:id="62"/>
      <w:bookmarkEnd w:id="63"/>
      <w:bookmarkEnd w:id="64"/>
    </w:p>
    <w:p w14:paraId="45E46005" w14:textId="5938FCBB" w:rsidR="00A744B8" w:rsidRPr="0074313C" w:rsidRDefault="0087157C" w:rsidP="00A744B8">
      <w:pPr>
        <w:pStyle w:val="AufzhlungE1"/>
        <w:rPr>
          <w:lang w:val="lt-LT"/>
        </w:rPr>
      </w:pPr>
      <w:bookmarkStart w:id="65" w:name="_Hlk105163268"/>
      <w:r>
        <w:rPr>
          <w:lang w:val="lt-LT"/>
        </w:rPr>
        <w:t>Automatinis režimas</w:t>
      </w:r>
      <w:bookmarkEnd w:id="65"/>
    </w:p>
    <w:p w14:paraId="45E46006" w14:textId="00279D0D" w:rsidR="00A744B8" w:rsidRPr="0074313C" w:rsidRDefault="0087157C" w:rsidP="00A744B8">
      <w:pPr>
        <w:pStyle w:val="AufzhlungE1"/>
        <w:rPr>
          <w:lang w:val="lt-LT"/>
        </w:rPr>
      </w:pPr>
      <w:bookmarkStart w:id="66" w:name="_Hlk105163278"/>
      <w:r>
        <w:rPr>
          <w:lang w:val="lt-LT"/>
        </w:rPr>
        <w:t>Rankinis režimas</w:t>
      </w:r>
      <w:bookmarkEnd w:id="66"/>
    </w:p>
    <w:p w14:paraId="45E46007" w14:textId="75D0C4D8" w:rsidR="00A744B8" w:rsidRPr="0074313C" w:rsidRDefault="0087157C" w:rsidP="00A744B8">
      <w:pPr>
        <w:pStyle w:val="AufzhlungE1"/>
        <w:rPr>
          <w:lang w:val="lt-LT"/>
        </w:rPr>
      </w:pPr>
      <w:r>
        <w:rPr>
          <w:lang w:val="lt-LT"/>
        </w:rPr>
        <w:t>Įjungtas pavaros rankinis režimas</w:t>
      </w:r>
    </w:p>
    <w:p w14:paraId="45E46008" w14:textId="2BFABEB4" w:rsidR="00A744B8" w:rsidRPr="0074313C" w:rsidRDefault="0087157C" w:rsidP="00A744B8">
      <w:pPr>
        <w:pStyle w:val="Heading1"/>
        <w:rPr>
          <w:lang w:val="lt-LT"/>
        </w:rPr>
      </w:pPr>
      <w:bookmarkStart w:id="67" w:name="_Toc105104998"/>
      <w:bookmarkStart w:id="68" w:name="_Toc151298739"/>
      <w:r>
        <w:rPr>
          <w:lang w:val="lt-LT"/>
        </w:rPr>
        <w:lastRenderedPageBreak/>
        <w:t>Papildoma informacija</w:t>
      </w:r>
      <w:bookmarkEnd w:id="67"/>
      <w:bookmarkEnd w:id="68"/>
    </w:p>
    <w:p w14:paraId="45E46009" w14:textId="3D516505" w:rsidR="00A744B8" w:rsidRPr="0074313C" w:rsidRDefault="0087157C" w:rsidP="00A744B8">
      <w:pPr>
        <w:pStyle w:val="Zwischenberschrift"/>
        <w:rPr>
          <w:lang w:val="lt-LT"/>
        </w:rPr>
      </w:pPr>
      <w:r>
        <w:rPr>
          <w:lang w:val="lt-LT"/>
        </w:rPr>
        <w:t>Įmonės adresas</w:t>
      </w:r>
    </w:p>
    <w:p w14:paraId="45E4600A" w14:textId="77777777" w:rsidR="00A744B8" w:rsidRPr="0074313C" w:rsidRDefault="00A744B8" w:rsidP="00A744B8">
      <w:pPr>
        <w:pStyle w:val="Grundtext"/>
        <w:rPr>
          <w:lang w:val="lt-LT"/>
        </w:rPr>
      </w:pPr>
      <w:r w:rsidRPr="0074313C">
        <w:rPr>
          <w:lang w:val="lt-LT"/>
        </w:rPr>
        <w:t>HUBER SE</w:t>
      </w:r>
    </w:p>
    <w:p w14:paraId="45E4600B" w14:textId="77777777" w:rsidR="00A744B8" w:rsidRPr="0074313C" w:rsidRDefault="00A744B8" w:rsidP="00A744B8">
      <w:pPr>
        <w:pStyle w:val="Grundtext"/>
        <w:rPr>
          <w:lang w:val="lt-LT"/>
        </w:rPr>
      </w:pPr>
      <w:r w:rsidRPr="0074313C">
        <w:rPr>
          <w:lang w:val="lt-LT"/>
        </w:rPr>
        <w:t>Industriepark Erasbach A1</w:t>
      </w:r>
    </w:p>
    <w:p w14:paraId="45E4600C" w14:textId="77777777" w:rsidR="00A744B8" w:rsidRPr="0074313C" w:rsidRDefault="00A744B8" w:rsidP="00A744B8">
      <w:pPr>
        <w:pStyle w:val="Grundtext"/>
        <w:rPr>
          <w:lang w:val="lt-LT"/>
        </w:rPr>
      </w:pPr>
      <w:r w:rsidRPr="0074313C">
        <w:rPr>
          <w:lang w:val="lt-LT"/>
        </w:rPr>
        <w:t>92334 Berching</w:t>
      </w:r>
    </w:p>
    <w:p w14:paraId="45E4600D" w14:textId="5E0E44ED" w:rsidR="00A744B8" w:rsidRPr="0074313C" w:rsidRDefault="0087157C" w:rsidP="00A744B8">
      <w:pPr>
        <w:pStyle w:val="Grundtext"/>
        <w:rPr>
          <w:lang w:val="lt-LT"/>
        </w:rPr>
      </w:pPr>
      <w:r>
        <w:rPr>
          <w:lang w:val="lt-LT"/>
        </w:rPr>
        <w:t>Vokietija</w:t>
      </w:r>
    </w:p>
    <w:p w14:paraId="45E4600E" w14:textId="77777777" w:rsidR="00A744B8" w:rsidRPr="0074313C" w:rsidRDefault="00A744B8" w:rsidP="00A744B8">
      <w:pPr>
        <w:pStyle w:val="Grundtext"/>
        <w:rPr>
          <w:lang w:val="lt-LT"/>
        </w:rPr>
      </w:pPr>
    </w:p>
    <w:p w14:paraId="45E4600F" w14:textId="6D98BDB8" w:rsidR="00A744B8" w:rsidRPr="0074313C" w:rsidRDefault="0087157C" w:rsidP="00A744B8">
      <w:pPr>
        <w:pStyle w:val="Grundtext"/>
        <w:rPr>
          <w:lang w:val="lt-LT"/>
        </w:rPr>
      </w:pPr>
      <w:r>
        <w:rPr>
          <w:lang w:val="lt-LT"/>
        </w:rPr>
        <w:t>Tel.</w:t>
      </w:r>
      <w:r w:rsidR="00A744B8" w:rsidRPr="0074313C">
        <w:rPr>
          <w:lang w:val="lt-LT"/>
        </w:rPr>
        <w:t>:</w:t>
      </w:r>
      <w:r w:rsidR="00A744B8" w:rsidRPr="0074313C">
        <w:rPr>
          <w:lang w:val="lt-LT"/>
        </w:rPr>
        <w:tab/>
        <w:t>+49-8462-201-0</w:t>
      </w:r>
    </w:p>
    <w:p w14:paraId="45E46010" w14:textId="7F4B092D" w:rsidR="00A744B8" w:rsidRPr="0074313C" w:rsidRDefault="00A744B8" w:rsidP="00A744B8">
      <w:pPr>
        <w:pStyle w:val="Grundtext"/>
        <w:rPr>
          <w:lang w:val="lt-LT"/>
        </w:rPr>
      </w:pPr>
      <w:r w:rsidRPr="0074313C">
        <w:rPr>
          <w:lang w:val="lt-LT"/>
        </w:rPr>
        <w:t>Fa</w:t>
      </w:r>
      <w:r w:rsidR="0087157C">
        <w:rPr>
          <w:lang w:val="lt-LT"/>
        </w:rPr>
        <w:t>ksas</w:t>
      </w:r>
      <w:r w:rsidRPr="0074313C">
        <w:rPr>
          <w:lang w:val="lt-LT"/>
        </w:rPr>
        <w:t>:</w:t>
      </w:r>
      <w:r w:rsidRPr="0074313C">
        <w:rPr>
          <w:lang w:val="lt-LT"/>
        </w:rPr>
        <w:tab/>
        <w:t>+49-8462-201-810</w:t>
      </w:r>
    </w:p>
    <w:p w14:paraId="45E46011" w14:textId="45046B9A" w:rsidR="00A744B8" w:rsidRPr="0074313C" w:rsidRDefault="00A744B8" w:rsidP="00A744B8">
      <w:pPr>
        <w:pStyle w:val="Grundtext"/>
        <w:rPr>
          <w:lang w:val="lt-LT"/>
        </w:rPr>
      </w:pPr>
      <w:r w:rsidRPr="0074313C">
        <w:rPr>
          <w:lang w:val="lt-LT"/>
        </w:rPr>
        <w:t>E</w:t>
      </w:r>
      <w:r w:rsidR="0087157C">
        <w:rPr>
          <w:lang w:val="lt-LT"/>
        </w:rPr>
        <w:t>. paštas</w:t>
      </w:r>
      <w:r w:rsidRPr="0074313C">
        <w:rPr>
          <w:lang w:val="lt-LT"/>
        </w:rPr>
        <w:t>:</w:t>
      </w:r>
      <w:r w:rsidRPr="0074313C">
        <w:rPr>
          <w:lang w:val="lt-LT"/>
        </w:rPr>
        <w:tab/>
      </w:r>
      <w:hyperlink r:id="rId23" w:history="1">
        <w:r w:rsidRPr="0074313C">
          <w:rPr>
            <w:rStyle w:val="Hyperlink"/>
            <w:lang w:val="lt-LT"/>
          </w:rPr>
          <w:t>info@huber.de</w:t>
        </w:r>
      </w:hyperlink>
    </w:p>
    <w:p w14:paraId="45E46012" w14:textId="3DFB17EB" w:rsidR="00A744B8" w:rsidRPr="0074313C" w:rsidRDefault="0087157C" w:rsidP="00A744B8">
      <w:pPr>
        <w:pStyle w:val="Zwischenberschrift"/>
        <w:rPr>
          <w:lang w:val="lt-LT"/>
        </w:rPr>
      </w:pPr>
      <w:r>
        <w:rPr>
          <w:lang w:val="lt-LT"/>
        </w:rPr>
        <w:t>Automatika</w:t>
      </w:r>
    </w:p>
    <w:p w14:paraId="45E46013" w14:textId="33220E84" w:rsidR="00A744B8" w:rsidRPr="0074313C" w:rsidRDefault="0087157C" w:rsidP="00A744B8">
      <w:pPr>
        <w:pStyle w:val="Grundtext"/>
        <w:rPr>
          <w:lang w:val="lt-LT"/>
        </w:rPr>
      </w:pPr>
      <w:r>
        <w:rPr>
          <w:lang w:val="lt-LT"/>
        </w:rPr>
        <w:t>Tel.</w:t>
      </w:r>
      <w:r w:rsidR="00A744B8" w:rsidRPr="0074313C">
        <w:rPr>
          <w:lang w:val="lt-LT"/>
        </w:rPr>
        <w:t>:</w:t>
      </w:r>
      <w:r w:rsidR="00A744B8" w:rsidRPr="0074313C">
        <w:rPr>
          <w:lang w:val="lt-LT"/>
        </w:rPr>
        <w:tab/>
        <w:t>+49-8462-201-735</w:t>
      </w:r>
    </w:p>
    <w:p w14:paraId="45E46014" w14:textId="6F9EEFD0" w:rsidR="00A744B8" w:rsidRPr="0074313C" w:rsidRDefault="00A744B8" w:rsidP="00A744B8">
      <w:pPr>
        <w:pStyle w:val="Grundtext"/>
        <w:rPr>
          <w:lang w:val="lt-LT"/>
        </w:rPr>
      </w:pPr>
      <w:r w:rsidRPr="0074313C">
        <w:rPr>
          <w:lang w:val="lt-LT"/>
        </w:rPr>
        <w:t>E</w:t>
      </w:r>
      <w:r w:rsidR="0087157C">
        <w:rPr>
          <w:lang w:val="lt-LT"/>
        </w:rPr>
        <w:t>. paštas</w:t>
      </w:r>
      <w:r w:rsidRPr="0074313C">
        <w:rPr>
          <w:lang w:val="lt-LT"/>
        </w:rPr>
        <w:t>:</w:t>
      </w:r>
      <w:r w:rsidRPr="0074313C">
        <w:rPr>
          <w:lang w:val="lt-LT"/>
        </w:rPr>
        <w:tab/>
      </w:r>
      <w:hyperlink r:id="rId24" w:history="1">
        <w:r w:rsidRPr="0074313C">
          <w:rPr>
            <w:rStyle w:val="Hyperlink"/>
            <w:lang w:val="lt-LT"/>
          </w:rPr>
          <w:t>bmo@huber.de</w:t>
        </w:r>
      </w:hyperlink>
    </w:p>
    <w:p w14:paraId="45E46015" w14:textId="240DA579" w:rsidR="00A744B8" w:rsidRPr="0074313C" w:rsidRDefault="0087157C" w:rsidP="00A744B8">
      <w:pPr>
        <w:pStyle w:val="Zwischenberschrift"/>
        <w:rPr>
          <w:lang w:val="lt-LT"/>
        </w:rPr>
      </w:pPr>
      <w:bookmarkStart w:id="69" w:name="_Hlk105238603"/>
      <w:r>
        <w:rPr>
          <w:lang w:val="lt-LT"/>
        </w:rPr>
        <w:t>Interneto svetainė</w:t>
      </w:r>
      <w:bookmarkEnd w:id="69"/>
    </w:p>
    <w:p w14:paraId="45E46016" w14:textId="77777777" w:rsidR="00A744B8" w:rsidRPr="0074313C" w:rsidRDefault="00000000" w:rsidP="00A744B8">
      <w:pPr>
        <w:pStyle w:val="Grundtext"/>
        <w:rPr>
          <w:lang w:val="lt-LT"/>
        </w:rPr>
      </w:pPr>
      <w:hyperlink r:id="rId25" w:history="1">
        <w:r w:rsidR="00A744B8" w:rsidRPr="0074313C">
          <w:rPr>
            <w:rStyle w:val="Hyperlink"/>
            <w:lang w:val="lt-LT"/>
          </w:rPr>
          <w:t>http://www.huber.de</w:t>
        </w:r>
      </w:hyperlink>
    </w:p>
    <w:p w14:paraId="45E46017" w14:textId="6CC0B8AC" w:rsidR="00A744B8" w:rsidRPr="0074313C" w:rsidRDefault="00A744B8" w:rsidP="00A744B8">
      <w:pPr>
        <w:pStyle w:val="Grundtext"/>
        <w:rPr>
          <w:lang w:val="lt-LT"/>
        </w:rPr>
      </w:pPr>
    </w:p>
    <w:sectPr w:rsidR="00A744B8" w:rsidRPr="0074313C" w:rsidSect="00ED2F29">
      <w:headerReference w:type="default" r:id="rId26"/>
      <w:footerReference w:type="default" r:id="rId27"/>
      <w:type w:val="oddPage"/>
      <w:pgSz w:w="11906" w:h="16838" w:code="9"/>
      <w:pgMar w:top="1418" w:right="1418" w:bottom="1134" w:left="272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8334" w14:textId="77777777" w:rsidR="003D307E" w:rsidRDefault="003D307E" w:rsidP="00A744B8">
      <w:pPr>
        <w:spacing w:after="0" w:line="240" w:lineRule="auto"/>
      </w:pPr>
      <w:r>
        <w:separator/>
      </w:r>
    </w:p>
  </w:endnote>
  <w:endnote w:type="continuationSeparator" w:id="0">
    <w:p w14:paraId="6FE1D9EA" w14:textId="77777777" w:rsidR="003D307E" w:rsidRDefault="003D307E" w:rsidP="00A7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026" w14:textId="77777777" w:rsidR="00FF0EAE" w:rsidRDefault="00FF0EAE" w:rsidP="00A744B8">
    <w:pPr>
      <w:pStyle w:val="Fuzeilenrahmen"/>
    </w:pPr>
  </w:p>
  <w:tbl>
    <w:tblPr>
      <w:tblW w:w="5662" w:type="pct"/>
      <w:tblInd w:w="-1134" w:type="dxa"/>
      <w:tblLook w:val="04A0" w:firstRow="1" w:lastRow="0" w:firstColumn="1" w:lastColumn="0" w:noHBand="0" w:noVBand="1"/>
    </w:tblPr>
    <w:tblGrid>
      <w:gridCol w:w="4053"/>
      <w:gridCol w:w="4741"/>
    </w:tblGrid>
    <w:tr w:rsidR="00FF0EAE" w:rsidRPr="00D200AF" w14:paraId="45E46029" w14:textId="77777777" w:rsidTr="00A744B8">
      <w:tc>
        <w:tcPr>
          <w:tcW w:w="4158" w:type="dxa"/>
          <w:shd w:val="clear" w:color="auto" w:fill="auto"/>
        </w:tcPr>
        <w:p w14:paraId="45E46027" w14:textId="77777777" w:rsidR="00FF0EAE" w:rsidRPr="00D200AF" w:rsidRDefault="00000000" w:rsidP="00A744B8">
          <w:pPr>
            <w:pStyle w:val="FuzeileProdukt"/>
            <w:spacing w:after="0" w:line="240" w:lineRule="auto"/>
          </w:pPr>
          <w:r>
            <w:fldChar w:fldCharType="begin"/>
          </w:r>
          <w:r>
            <w:instrText xml:space="preserve"> DOCPROPERTY  Produkt  \* MERGEFORMAT </w:instrText>
          </w:r>
          <w:r>
            <w:fldChar w:fldCharType="separate"/>
          </w:r>
          <w:proofErr w:type="spellStart"/>
          <w:r w:rsidR="000063E4">
            <w:t>RoSF</w:t>
          </w:r>
          <w:proofErr w:type="spellEnd"/>
          <w:r w:rsidR="000063E4">
            <w:t xml:space="preserve"> 4</w:t>
          </w:r>
          <w:r>
            <w:fldChar w:fldCharType="end"/>
          </w:r>
        </w:p>
      </w:tc>
      <w:tc>
        <w:tcPr>
          <w:tcW w:w="4881" w:type="dxa"/>
          <w:shd w:val="clear" w:color="auto" w:fill="auto"/>
        </w:tcPr>
        <w:p w14:paraId="45E46028" w14:textId="77777777" w:rsidR="00FF0EAE" w:rsidRPr="00D200AF" w:rsidRDefault="00FF0EAE" w:rsidP="00A744B8">
          <w:pPr>
            <w:pStyle w:val="FuzeileNummer"/>
            <w:spacing w:after="0" w:line="240" w:lineRule="auto"/>
          </w:pPr>
          <w:r>
            <w:fldChar w:fldCharType="begin"/>
          </w:r>
          <w:r>
            <w:instrText xml:space="preserve"> PAGE  \* ROMAN  \* MERGEFORMAT </w:instrText>
          </w:r>
          <w:r>
            <w:fldChar w:fldCharType="separate"/>
          </w:r>
          <w:r w:rsidR="00E1671F">
            <w:rPr>
              <w:noProof/>
            </w:rPr>
            <w:t>I</w:t>
          </w:r>
          <w:r>
            <w:fldChar w:fldCharType="end"/>
          </w:r>
        </w:p>
      </w:tc>
    </w:tr>
  </w:tbl>
  <w:p w14:paraId="45E4602A" w14:textId="77777777" w:rsidR="00FF0EAE" w:rsidRDefault="00FF0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02D" w14:textId="77777777" w:rsidR="00FF0EAE" w:rsidRDefault="00FF0EAE" w:rsidP="00A744B8">
    <w:pPr>
      <w:pStyle w:val="Fuzeilenrahmen"/>
    </w:pPr>
  </w:p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5184"/>
      <w:gridCol w:w="3824"/>
    </w:tblGrid>
    <w:tr w:rsidR="00FF0EAE" w:rsidRPr="00D200AF" w14:paraId="45E46030" w14:textId="77777777" w:rsidTr="00A744B8">
      <w:tc>
        <w:tcPr>
          <w:tcW w:w="5184" w:type="dxa"/>
          <w:shd w:val="clear" w:color="auto" w:fill="auto"/>
        </w:tcPr>
        <w:p w14:paraId="45E4602E" w14:textId="77777777" w:rsidR="00FF0EAE" w:rsidRPr="00D200AF" w:rsidRDefault="00000000" w:rsidP="00A744B8">
          <w:pPr>
            <w:pStyle w:val="FuzeileProdukt"/>
            <w:spacing w:after="0" w:line="240" w:lineRule="auto"/>
          </w:pPr>
          <w:r>
            <w:fldChar w:fldCharType="begin"/>
          </w:r>
          <w:r>
            <w:instrText xml:space="preserve"> DOCPROPERTY  Produkt  \* MERGEFORMAT </w:instrText>
          </w:r>
          <w:r>
            <w:fldChar w:fldCharType="separate"/>
          </w:r>
          <w:proofErr w:type="spellStart"/>
          <w:r w:rsidR="000063E4">
            <w:t>RoSF</w:t>
          </w:r>
          <w:proofErr w:type="spellEnd"/>
          <w:r w:rsidR="000063E4">
            <w:t xml:space="preserve"> 4</w:t>
          </w:r>
          <w:r>
            <w:fldChar w:fldCharType="end"/>
          </w:r>
        </w:p>
      </w:tc>
      <w:tc>
        <w:tcPr>
          <w:tcW w:w="3824" w:type="dxa"/>
          <w:shd w:val="clear" w:color="auto" w:fill="auto"/>
        </w:tcPr>
        <w:p w14:paraId="45E4602F" w14:textId="77777777" w:rsidR="00FF0EAE" w:rsidRPr="00D200AF" w:rsidRDefault="00FF0EAE" w:rsidP="00A744B8">
          <w:pPr>
            <w:pStyle w:val="FuzeileNummer"/>
            <w:spacing w:after="0" w:line="240" w:lineRule="auto"/>
          </w:pPr>
          <w:r>
            <w:fldChar w:fldCharType="begin"/>
          </w:r>
          <w:r>
            <w:instrText xml:space="preserve"> PAGE  \* ArabicDash  \* MERGEFORMAT </w:instrText>
          </w:r>
          <w:r>
            <w:fldChar w:fldCharType="separate"/>
          </w:r>
          <w:r w:rsidR="00E1671F">
            <w:rPr>
              <w:noProof/>
            </w:rPr>
            <w:t>- 4 -</w:t>
          </w:r>
          <w:r>
            <w:fldChar w:fldCharType="end"/>
          </w:r>
        </w:p>
      </w:tc>
    </w:tr>
  </w:tbl>
  <w:p w14:paraId="45E46031" w14:textId="77777777" w:rsidR="00FF0EAE" w:rsidRDefault="00FF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F720" w14:textId="77777777" w:rsidR="003D307E" w:rsidRDefault="003D307E" w:rsidP="00A744B8">
      <w:pPr>
        <w:spacing w:after="0" w:line="240" w:lineRule="auto"/>
      </w:pPr>
      <w:r>
        <w:separator/>
      </w:r>
    </w:p>
  </w:footnote>
  <w:footnote w:type="continuationSeparator" w:id="0">
    <w:p w14:paraId="1271332D" w14:textId="77777777" w:rsidR="003D307E" w:rsidRDefault="003D307E" w:rsidP="00A7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023" w14:textId="77777777" w:rsidR="00FF0EAE" w:rsidRDefault="00E1671F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45E46032" wp14:editId="45E46033">
          <wp:simplePos x="0" y="0"/>
          <wp:positionH relativeFrom="column">
            <wp:posOffset>-1018540</wp:posOffset>
          </wp:positionH>
          <wp:positionV relativeFrom="paragraph">
            <wp:posOffset>-458470</wp:posOffset>
          </wp:positionV>
          <wp:extent cx="7658735" cy="1121410"/>
          <wp:effectExtent l="0" t="0" r="0" b="0"/>
          <wp:wrapNone/>
          <wp:docPr id="1" name="Bild 37" descr="Beschreibung: huber_se_briefkopf_hig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7" descr="Beschreibung: huber_se_briefkopf_hig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024" w14:textId="3F6C130A" w:rsidR="00FF0EAE" w:rsidRDefault="00000000" w:rsidP="00A744B8">
    <w:pPr>
      <w:pStyle w:val="Kopfzeile"/>
    </w:pPr>
    <w:fldSimple w:instr=" STYLEREF  +Überschrift_IVZ  \* MERGEFORMAT ">
      <w:r w:rsidR="0088060C">
        <w:rPr>
          <w:noProof/>
        </w:rPr>
        <w:t>Turinys</w:t>
      </w:r>
    </w:fldSimple>
  </w:p>
  <w:p w14:paraId="45E46025" w14:textId="77777777" w:rsidR="00FF0EAE" w:rsidRDefault="00FF0EAE" w:rsidP="00A744B8">
    <w:pPr>
      <w:pStyle w:val="Kopfzeilenrahm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9875" w14:textId="5DE74038" w:rsidR="00B848CA" w:rsidRDefault="00B848CA" w:rsidP="00B848CA">
    <w:pPr>
      <w:pStyle w:val="Kopfzeile"/>
    </w:pPr>
  </w:p>
  <w:p w14:paraId="511C9912" w14:textId="77777777" w:rsidR="00B848CA" w:rsidRDefault="00B848CA" w:rsidP="00B848CA">
    <w:pPr>
      <w:pStyle w:val="Kopfzeilenrahmen"/>
    </w:pPr>
  </w:p>
  <w:p w14:paraId="45E4602C" w14:textId="39F16CB9" w:rsidR="00FF0EAE" w:rsidRDefault="00FF0EAE" w:rsidP="00ED2F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Bild1.png" style="width:23.5pt;height:20.5pt;visibility:visible" o:bullet="t">
        <v:imagedata r:id="rId1" o:title="Bild1" cropbottom="5975f"/>
      </v:shape>
    </w:pict>
  </w:numPicBullet>
  <w:abstractNum w:abstractNumId="0" w15:restartNumberingAfterBreak="0">
    <w:nsid w:val="049B6F56"/>
    <w:multiLevelType w:val="hybridMultilevel"/>
    <w:tmpl w:val="4DC0131C"/>
    <w:lvl w:ilvl="0" w:tplc="0A608596">
      <w:start w:val="7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2D51"/>
    <w:multiLevelType w:val="hybridMultilevel"/>
    <w:tmpl w:val="5FACE878"/>
    <w:lvl w:ilvl="0" w:tplc="D52A4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85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4D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8E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EF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E0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EB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C9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6C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407F3"/>
    <w:multiLevelType w:val="multilevel"/>
    <w:tmpl w:val="D6700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1F3614"/>
    <w:multiLevelType w:val="multilevel"/>
    <w:tmpl w:val="7CCE674C"/>
    <w:lvl w:ilvl="0">
      <w:start w:val="1"/>
      <w:numFmt w:val="bullet"/>
      <w:pStyle w:val="Manahme"/>
      <w:lvlText w:val="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pStyle w:val="Teilschrit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F505EF4"/>
    <w:multiLevelType w:val="multilevel"/>
    <w:tmpl w:val="7CCE674C"/>
    <w:lvl w:ilvl="0">
      <w:start w:val="1"/>
      <w:numFmt w:val="bullet"/>
      <w:lvlText w:val="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18C2375"/>
    <w:multiLevelType w:val="multilevel"/>
    <w:tmpl w:val="273C7D6A"/>
    <w:lvl w:ilvl="0">
      <w:start w:val="1"/>
      <w:numFmt w:val="bullet"/>
      <w:pStyle w:val="AufzhlungE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2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730E3A69"/>
    <w:multiLevelType w:val="multilevel"/>
    <w:tmpl w:val="D752DD0A"/>
    <w:lvl w:ilvl="0">
      <w:start w:val="1"/>
      <w:numFmt w:val="decimal"/>
      <w:pStyle w:val="Heading1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ind w:left="0" w:hanging="851"/>
      </w:pPr>
      <w:rPr>
        <w:rFonts w:hint="default"/>
        <w:color w:val="000000"/>
      </w:rPr>
    </w:lvl>
    <w:lvl w:ilvl="2">
      <w:start w:val="1"/>
      <w:numFmt w:val="decimal"/>
      <w:lvlRestart w:val="0"/>
      <w:pStyle w:val="Heading3"/>
      <w:lvlText w:val="%1.%2.%3.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Restart w:val="0"/>
      <w:pStyle w:val="Heading4"/>
      <w:lvlText w:val="%1.%2.%3.%4."/>
      <w:lvlJc w:val="left"/>
      <w:pPr>
        <w:ind w:left="0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5"/>
      <w:lvlText w:val="%1.%2.%3.%4.%5."/>
      <w:lvlJc w:val="left"/>
      <w:pPr>
        <w:ind w:left="0" w:hanging="851"/>
      </w:pPr>
      <w:rPr>
        <w:rFonts w:hint="default"/>
      </w:rPr>
    </w:lvl>
    <w:lvl w:ilvl="5">
      <w:start w:val="1"/>
      <w:numFmt w:val="decimal"/>
      <w:lvlRestart w:val="0"/>
      <w:pStyle w:val="Heading6"/>
      <w:lvlText w:val="%1.%2.%3.%4.%5.%6."/>
      <w:lvlJc w:val="left"/>
      <w:pPr>
        <w:ind w:left="0" w:hanging="851"/>
      </w:pPr>
      <w:rPr>
        <w:rFonts w:hint="default"/>
      </w:rPr>
    </w:lvl>
    <w:lvl w:ilvl="6">
      <w:start w:val="1"/>
      <w:numFmt w:val="decimal"/>
      <w:lvlRestart w:val="0"/>
      <w:lvlText w:val="%1.%2.%3.%4.%7."/>
      <w:lvlJc w:val="left"/>
      <w:pPr>
        <w:ind w:left="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851"/>
      </w:pPr>
      <w:rPr>
        <w:rFonts w:hint="default"/>
      </w:rPr>
    </w:lvl>
  </w:abstractNum>
  <w:abstractNum w:abstractNumId="7" w15:restartNumberingAfterBreak="0">
    <w:nsid w:val="75604772"/>
    <w:multiLevelType w:val="hybridMultilevel"/>
    <w:tmpl w:val="A0CAD4A2"/>
    <w:lvl w:ilvl="0" w:tplc="EFB4696A">
      <w:start w:val="8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22ACD"/>
    <w:multiLevelType w:val="multilevel"/>
    <w:tmpl w:val="273C7D6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1809400491">
    <w:abstractNumId w:val="8"/>
  </w:num>
  <w:num w:numId="2" w16cid:durableId="1480658322">
    <w:abstractNumId w:val="4"/>
  </w:num>
  <w:num w:numId="3" w16cid:durableId="1187208896">
    <w:abstractNumId w:val="2"/>
  </w:num>
  <w:num w:numId="4" w16cid:durableId="979921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88541">
    <w:abstractNumId w:val="5"/>
  </w:num>
  <w:num w:numId="6" w16cid:durableId="1040132201">
    <w:abstractNumId w:val="3"/>
  </w:num>
  <w:num w:numId="7" w16cid:durableId="165019717">
    <w:abstractNumId w:val="1"/>
  </w:num>
  <w:num w:numId="8" w16cid:durableId="133260088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205018341">
    <w:abstractNumId w:val="0"/>
  </w:num>
  <w:num w:numId="10" w16cid:durableId="1046642259">
    <w:abstractNumId w:val="7"/>
  </w:num>
  <w:num w:numId="11" w16cid:durableId="733434978">
    <w:abstractNumId w:val="6"/>
  </w:num>
  <w:num w:numId="12" w16cid:durableId="1811556150">
    <w:abstractNumId w:val="6"/>
  </w:num>
  <w:num w:numId="13" w16cid:durableId="2004813122">
    <w:abstractNumId w:val="6"/>
  </w:num>
  <w:num w:numId="14" w16cid:durableId="743602032">
    <w:abstractNumId w:val="6"/>
  </w:num>
  <w:num w:numId="15" w16cid:durableId="1718972248">
    <w:abstractNumId w:val="6"/>
  </w:num>
  <w:num w:numId="16" w16cid:durableId="2045523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8F"/>
    <w:rsid w:val="000063E4"/>
    <w:rsid w:val="00036913"/>
    <w:rsid w:val="000606E3"/>
    <w:rsid w:val="00074CA0"/>
    <w:rsid w:val="0008745B"/>
    <w:rsid w:val="000A597A"/>
    <w:rsid w:val="001102C6"/>
    <w:rsid w:val="00183190"/>
    <w:rsid w:val="00184326"/>
    <w:rsid w:val="00185B78"/>
    <w:rsid w:val="001A6CF4"/>
    <w:rsid w:val="001C6A28"/>
    <w:rsid w:val="002510E7"/>
    <w:rsid w:val="00263C0B"/>
    <w:rsid w:val="0030655D"/>
    <w:rsid w:val="0034319A"/>
    <w:rsid w:val="003927F4"/>
    <w:rsid w:val="003B41C0"/>
    <w:rsid w:val="003D307E"/>
    <w:rsid w:val="003E3B0F"/>
    <w:rsid w:val="003F36C1"/>
    <w:rsid w:val="0041737C"/>
    <w:rsid w:val="004225ED"/>
    <w:rsid w:val="00451EEE"/>
    <w:rsid w:val="00492D96"/>
    <w:rsid w:val="0049638F"/>
    <w:rsid w:val="004A4626"/>
    <w:rsid w:val="004D1A06"/>
    <w:rsid w:val="004E05C8"/>
    <w:rsid w:val="004F306D"/>
    <w:rsid w:val="005034DE"/>
    <w:rsid w:val="00510336"/>
    <w:rsid w:val="00523C19"/>
    <w:rsid w:val="00553C83"/>
    <w:rsid w:val="005740FE"/>
    <w:rsid w:val="00574EA1"/>
    <w:rsid w:val="00580233"/>
    <w:rsid w:val="0059513D"/>
    <w:rsid w:val="00624EB4"/>
    <w:rsid w:val="006375FE"/>
    <w:rsid w:val="0064534F"/>
    <w:rsid w:val="0065530C"/>
    <w:rsid w:val="00673118"/>
    <w:rsid w:val="006C6E77"/>
    <w:rsid w:val="006D3E17"/>
    <w:rsid w:val="006D7CCC"/>
    <w:rsid w:val="006F2F6C"/>
    <w:rsid w:val="006F5DB1"/>
    <w:rsid w:val="007155F7"/>
    <w:rsid w:val="00717219"/>
    <w:rsid w:val="007178BF"/>
    <w:rsid w:val="007232B1"/>
    <w:rsid w:val="0074313C"/>
    <w:rsid w:val="00763952"/>
    <w:rsid w:val="00776229"/>
    <w:rsid w:val="00780920"/>
    <w:rsid w:val="00791812"/>
    <w:rsid w:val="00797E14"/>
    <w:rsid w:val="00830027"/>
    <w:rsid w:val="0087157C"/>
    <w:rsid w:val="0088060C"/>
    <w:rsid w:val="008A7EA1"/>
    <w:rsid w:val="009412E3"/>
    <w:rsid w:val="00955BB6"/>
    <w:rsid w:val="00973780"/>
    <w:rsid w:val="00981778"/>
    <w:rsid w:val="009D174B"/>
    <w:rsid w:val="00A023FD"/>
    <w:rsid w:val="00A74319"/>
    <w:rsid w:val="00A744B8"/>
    <w:rsid w:val="00A8539B"/>
    <w:rsid w:val="00AC46EB"/>
    <w:rsid w:val="00B71476"/>
    <w:rsid w:val="00B848CA"/>
    <w:rsid w:val="00BE4882"/>
    <w:rsid w:val="00BF6037"/>
    <w:rsid w:val="00C033C0"/>
    <w:rsid w:val="00C343AD"/>
    <w:rsid w:val="00C57C90"/>
    <w:rsid w:val="00C63B86"/>
    <w:rsid w:val="00C72D0C"/>
    <w:rsid w:val="00D25D8F"/>
    <w:rsid w:val="00D43961"/>
    <w:rsid w:val="00DD3075"/>
    <w:rsid w:val="00DF230E"/>
    <w:rsid w:val="00DF3A97"/>
    <w:rsid w:val="00DF50E0"/>
    <w:rsid w:val="00E10A40"/>
    <w:rsid w:val="00E144BF"/>
    <w:rsid w:val="00E1671F"/>
    <w:rsid w:val="00E27CE0"/>
    <w:rsid w:val="00E4519A"/>
    <w:rsid w:val="00ED2F29"/>
    <w:rsid w:val="00FF008A"/>
    <w:rsid w:val="00FF0EAE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5E45EA5"/>
  <w15:chartTrackingRefBased/>
  <w15:docId w15:val="{0FD9854F-3287-4611-BA6C-66FAE217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472F8"/>
    <w:pPr>
      <w:spacing w:after="60" w:line="276" w:lineRule="auto"/>
    </w:pPr>
    <w:rPr>
      <w:lang w:val="en-GB" w:eastAsia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63B86"/>
    <w:pPr>
      <w:keepNext/>
      <w:keepLines/>
      <w:pageBreakBefore/>
      <w:numPr>
        <w:numId w:val="16"/>
      </w:numPr>
      <w:spacing w:before="200" w:after="240"/>
      <w:outlineLvl w:val="0"/>
    </w:pPr>
    <w:rPr>
      <w:rFonts w:eastAsia="Times New Roman"/>
      <w:b/>
      <w:bCs/>
      <w:color w:val="000000"/>
      <w:sz w:val="24"/>
      <w:szCs w:val="28"/>
      <w:lang w:val="de-DE" w:eastAsia="en-US"/>
    </w:rPr>
  </w:style>
  <w:style w:type="paragraph" w:styleId="Heading2">
    <w:name w:val="heading 2"/>
    <w:basedOn w:val="TOC1"/>
    <w:next w:val="Grundtext"/>
    <w:link w:val="Heading2Char"/>
    <w:uiPriority w:val="9"/>
    <w:qFormat/>
    <w:rsid w:val="00C63B86"/>
    <w:pPr>
      <w:numPr>
        <w:ilvl w:val="1"/>
        <w:numId w:val="16"/>
      </w:numPr>
      <w:spacing w:before="200" w:after="240"/>
      <w:outlineLvl w:val="1"/>
    </w:pPr>
    <w:rPr>
      <w:b/>
      <w:sz w:val="24"/>
      <w:lang w:val="de-DE" w:eastAsia="en-US"/>
    </w:rPr>
  </w:style>
  <w:style w:type="paragraph" w:styleId="Heading3">
    <w:name w:val="heading 3"/>
    <w:basedOn w:val="Normal"/>
    <w:next w:val="Grundtext"/>
    <w:link w:val="Heading3Char"/>
    <w:uiPriority w:val="9"/>
    <w:qFormat/>
    <w:rsid w:val="00C63B86"/>
    <w:pPr>
      <w:numPr>
        <w:ilvl w:val="2"/>
        <w:numId w:val="16"/>
      </w:numPr>
      <w:spacing w:before="200" w:after="240"/>
      <w:outlineLvl w:val="2"/>
    </w:pPr>
    <w:rPr>
      <w:b/>
      <w:color w:val="000000"/>
      <w:sz w:val="24"/>
      <w:lang w:val="de-DE" w:eastAsia="en-US"/>
    </w:rPr>
  </w:style>
  <w:style w:type="paragraph" w:styleId="Heading4">
    <w:name w:val="heading 4"/>
    <w:basedOn w:val="Grundtext"/>
    <w:next w:val="Grundtext"/>
    <w:link w:val="Heading4Char"/>
    <w:qFormat/>
    <w:locked/>
    <w:rsid w:val="00C63B86"/>
    <w:pPr>
      <w:keepNext/>
      <w:keepLines/>
      <w:numPr>
        <w:ilvl w:val="3"/>
        <w:numId w:val="16"/>
      </w:numPr>
      <w:spacing w:before="200" w:after="240"/>
      <w:outlineLvl w:val="3"/>
    </w:pPr>
    <w:rPr>
      <w:b/>
      <w:sz w:val="24"/>
      <w:lang w:val="de-DE"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C63B86"/>
    <w:pPr>
      <w:keepNext/>
      <w:keepLines/>
      <w:numPr>
        <w:ilvl w:val="4"/>
        <w:numId w:val="16"/>
      </w:numPr>
      <w:spacing w:before="200" w:after="240"/>
      <w:outlineLvl w:val="4"/>
    </w:pPr>
    <w:rPr>
      <w:rFonts w:eastAsia="Times New Roman"/>
      <w:b/>
      <w:color w:val="000000"/>
      <w:sz w:val="24"/>
      <w:lang w:val="de-DE" w:eastAsia="en-US"/>
    </w:rPr>
  </w:style>
  <w:style w:type="paragraph" w:styleId="Heading6">
    <w:name w:val="heading 6"/>
    <w:basedOn w:val="Grundtext"/>
    <w:next w:val="Grundtext"/>
    <w:link w:val="Heading6Char"/>
    <w:qFormat/>
    <w:locked/>
    <w:rsid w:val="00C63B86"/>
    <w:pPr>
      <w:keepNext/>
      <w:keepLines/>
      <w:numPr>
        <w:ilvl w:val="5"/>
        <w:numId w:val="16"/>
      </w:numPr>
      <w:spacing w:before="200" w:after="240"/>
      <w:outlineLvl w:val="5"/>
    </w:pPr>
    <w:rPr>
      <w:rFonts w:eastAsia="Times New Roman"/>
      <w:b/>
      <w:color w:val="00000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3B86"/>
    <w:rPr>
      <w:rFonts w:eastAsia="Times New Roman"/>
      <w:b/>
      <w:bCs/>
      <w:color w:val="000000"/>
      <w:sz w:val="24"/>
      <w:szCs w:val="28"/>
      <w:lang w:eastAsia="en-US"/>
    </w:rPr>
  </w:style>
  <w:style w:type="paragraph" w:customStyle="1" w:styleId="Grundtext">
    <w:name w:val="+Grundtext"/>
    <w:basedOn w:val="Normal"/>
    <w:qFormat/>
    <w:rsid w:val="005B14F3"/>
    <w:pPr>
      <w:tabs>
        <w:tab w:val="left" w:pos="851"/>
      </w:tabs>
    </w:pPr>
  </w:style>
  <w:style w:type="paragraph" w:customStyle="1" w:styleId="AufzhlungE1">
    <w:name w:val="+Aufzählung_E1"/>
    <w:basedOn w:val="Grundtext"/>
    <w:qFormat/>
    <w:rsid w:val="00904D11"/>
    <w:pPr>
      <w:numPr>
        <w:numId w:val="5"/>
      </w:numPr>
    </w:pPr>
  </w:style>
  <w:style w:type="paragraph" w:customStyle="1" w:styleId="AufzhlungE2">
    <w:name w:val="+Aufzählung_E2"/>
    <w:basedOn w:val="Grundtext"/>
    <w:qFormat/>
    <w:rsid w:val="00904D11"/>
    <w:pPr>
      <w:numPr>
        <w:ilvl w:val="1"/>
        <w:numId w:val="5"/>
      </w:numPr>
    </w:pPr>
  </w:style>
  <w:style w:type="paragraph" w:customStyle="1" w:styleId="Manahme">
    <w:name w:val="+Maßnahme"/>
    <w:basedOn w:val="Grundtext"/>
    <w:qFormat/>
    <w:rsid w:val="00904D11"/>
    <w:pPr>
      <w:numPr>
        <w:numId w:val="6"/>
      </w:numPr>
    </w:pPr>
  </w:style>
  <w:style w:type="character" w:customStyle="1" w:styleId="Kommentar">
    <w:name w:val="+Kommentar"/>
    <w:uiPriority w:val="1"/>
    <w:qFormat/>
    <w:rsid w:val="00A34461"/>
    <w:rPr>
      <w:color w:val="FF0000"/>
      <w:lang w:val="en-GB" w:eastAsia="en-GB"/>
    </w:rPr>
  </w:style>
  <w:style w:type="paragraph" w:customStyle="1" w:styleId="Zwischenberschrift">
    <w:name w:val="+Zwischenüberschrift"/>
    <w:basedOn w:val="Grundtext"/>
    <w:next w:val="Grundtext"/>
    <w:qFormat/>
    <w:rsid w:val="00904D11"/>
    <w:pPr>
      <w:spacing w:before="240"/>
    </w:pPr>
    <w:rPr>
      <w:b/>
    </w:rPr>
  </w:style>
  <w:style w:type="paragraph" w:customStyle="1" w:styleId="Marginalie">
    <w:name w:val="+Marginalie"/>
    <w:basedOn w:val="Grundtext"/>
    <w:qFormat/>
    <w:rsid w:val="009B6389"/>
    <w:pPr>
      <w:framePr w:w="964" w:hSpace="170" w:wrap="around" w:vAnchor="text" w:hAnchor="page" w:y="1"/>
      <w:jc w:val="right"/>
    </w:pPr>
    <w:rPr>
      <w:b/>
      <w:color w:val="4D4D4D"/>
    </w:rPr>
  </w:style>
  <w:style w:type="character" w:customStyle="1" w:styleId="Hervorhebung">
    <w:name w:val="+Hervorhebung"/>
    <w:uiPriority w:val="1"/>
    <w:qFormat/>
    <w:rsid w:val="00A34461"/>
    <w:rPr>
      <w:b/>
      <w:lang w:val="en-GB" w:eastAsia="en-GB"/>
    </w:rPr>
  </w:style>
  <w:style w:type="table" w:customStyle="1" w:styleId="Standard">
    <w:name w:val="+Standard"/>
    <w:basedOn w:val="TableNormal"/>
    <w:uiPriority w:val="99"/>
    <w:rsid w:val="000472F8"/>
    <w:tblPr>
      <w:tblBorders>
        <w:insideH w:val="single" w:sz="4" w:space="0" w:color="auto"/>
        <w:insideV w:val="single" w:sz="4" w:space="0" w:color="auto"/>
      </w:tblBorders>
    </w:tblPr>
  </w:style>
  <w:style w:type="table" w:customStyle="1" w:styleId="Legende">
    <w:name w:val="+Legende"/>
    <w:basedOn w:val="TableNormal"/>
    <w:uiPriority w:val="99"/>
    <w:rsid w:val="000472F8"/>
    <w:tblPr>
      <w:tblBorders>
        <w:insideH w:val="single" w:sz="2" w:space="0" w:color="4D4D4D"/>
        <w:insideV w:val="single" w:sz="2" w:space="0" w:color="4D4D4D"/>
      </w:tblBorders>
    </w:tblPr>
    <w:tblStylePr w:type="firstCol">
      <w:pPr>
        <w:wordWrap/>
        <w:jc w:val="right"/>
      </w:pPr>
    </w:tblStylePr>
  </w:style>
  <w:style w:type="table" w:customStyle="1" w:styleId="Strungsbehebung">
    <w:name w:val="+Störungsbehebung"/>
    <w:basedOn w:val="TableNormal"/>
    <w:uiPriority w:val="99"/>
    <w:rsid w:val="000472F8"/>
    <w:tblPr>
      <w:tblBorders>
        <w:insideH w:val="single" w:sz="2" w:space="0" w:color="4D4D4D"/>
        <w:insideV w:val="single" w:sz="2" w:space="0" w:color="4D4D4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4D4D4D"/>
      </w:rPr>
      <w:tblPr/>
      <w:tcPr>
        <w:tcBorders>
          <w:top w:val="nil"/>
          <w:left w:val="nil"/>
          <w:bottom w:val="nil"/>
          <w:right w:val="nil"/>
          <w:insideH w:val="single" w:sz="2" w:space="0" w:color="4D4D4D"/>
          <w:insideV w:val="single" w:sz="2" w:space="0" w:color="4D4D4D"/>
          <w:tl2br w:val="nil"/>
          <w:tr2bl w:val="nil"/>
        </w:tcBorders>
      </w:tcPr>
    </w:tblStylePr>
  </w:style>
  <w:style w:type="table" w:customStyle="1" w:styleId="TechnischeDaten">
    <w:name w:val="+Technische_Daten"/>
    <w:basedOn w:val="TableNormal"/>
    <w:uiPriority w:val="99"/>
    <w:rsid w:val="0004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rtungsplan">
    <w:name w:val="+Wartungsplan"/>
    <w:basedOn w:val="TableNormal"/>
    <w:uiPriority w:val="99"/>
    <w:rsid w:val="000472F8"/>
    <w:tblPr>
      <w:tblBorders>
        <w:insideH w:val="single" w:sz="2" w:space="0" w:color="4D4D4D"/>
        <w:insideV w:val="single" w:sz="2" w:space="0" w:color="4D4D4D"/>
      </w:tblBorders>
      <w:tblCellMar>
        <w:top w:w="57" w:type="dxa"/>
        <w:left w:w="57" w:type="dxa"/>
        <w:bottom w:w="57" w:type="dxa"/>
        <w:right w:w="57" w:type="dxa"/>
      </w:tblCellMar>
    </w:tblPr>
    <w:tblStylePr w:type="firstCol">
      <w:rPr>
        <w:b/>
        <w:color w:val="4D4D4D"/>
      </w:rPr>
    </w:tblStylePr>
  </w:style>
  <w:style w:type="paragraph" w:customStyle="1" w:styleId="bersichtsbild">
    <w:name w:val="+Übersichtsbild"/>
    <w:basedOn w:val="Grundtext"/>
    <w:next w:val="Bildunterschrift"/>
    <w:qFormat/>
    <w:rsid w:val="00A34461"/>
  </w:style>
  <w:style w:type="paragraph" w:customStyle="1" w:styleId="Bildunterschrift">
    <w:name w:val="+Bildunterschrift"/>
    <w:basedOn w:val="Grundtext"/>
    <w:next w:val="Grundtext"/>
    <w:qFormat/>
    <w:rsid w:val="00EF2A73"/>
    <w:rPr>
      <w:i/>
      <w:color w:val="4D4D4D"/>
    </w:rPr>
  </w:style>
  <w:style w:type="paragraph" w:customStyle="1" w:styleId="ReferenzBild">
    <w:name w:val="+Referenz_Bild"/>
    <w:basedOn w:val="Grundtext"/>
    <w:rsid w:val="00E40E4E"/>
    <w:pPr>
      <w:framePr w:w="2835" w:hSpace="170" w:wrap="around" w:vAnchor="text" w:hAnchor="text" w:xAlign="right" w:y="1"/>
    </w:pPr>
  </w:style>
  <w:style w:type="paragraph" w:customStyle="1" w:styleId="SignalwortAchtung">
    <w:name w:val="+Signalwort_Achtung"/>
    <w:basedOn w:val="Grundtext"/>
    <w:qFormat/>
    <w:rsid w:val="0093370E"/>
    <w:pPr>
      <w:shd w:val="clear" w:color="auto" w:fill="0070C0"/>
      <w:jc w:val="center"/>
    </w:pPr>
    <w:rPr>
      <w:b/>
      <w:i/>
      <w:color w:val="FFFFFF"/>
    </w:rPr>
  </w:style>
  <w:style w:type="paragraph" w:customStyle="1" w:styleId="SignalwortVorsicht">
    <w:name w:val="+Signalwort_Vorsicht"/>
    <w:basedOn w:val="Grundtext"/>
    <w:qFormat/>
    <w:rsid w:val="0093370E"/>
    <w:pPr>
      <w:shd w:val="clear" w:color="auto" w:fill="FFFF00"/>
      <w:jc w:val="center"/>
    </w:pPr>
    <w:rPr>
      <w:b/>
      <w:sz w:val="24"/>
    </w:rPr>
  </w:style>
  <w:style w:type="paragraph" w:customStyle="1" w:styleId="SignalwortWarnung">
    <w:name w:val="+Signalwort_Warnung"/>
    <w:basedOn w:val="Grundtext"/>
    <w:qFormat/>
    <w:rsid w:val="0093370E"/>
    <w:pPr>
      <w:shd w:val="clear" w:color="auto" w:fill="FFC000"/>
      <w:jc w:val="center"/>
    </w:pPr>
    <w:rPr>
      <w:b/>
      <w:sz w:val="24"/>
    </w:rPr>
  </w:style>
  <w:style w:type="paragraph" w:customStyle="1" w:styleId="SignalwortGefahr">
    <w:name w:val="+Signalwort_Gefahr"/>
    <w:basedOn w:val="Grundtext"/>
    <w:qFormat/>
    <w:rsid w:val="008E239D"/>
    <w:pPr>
      <w:shd w:val="clear" w:color="auto" w:fill="FF0000"/>
      <w:jc w:val="center"/>
    </w:pPr>
    <w:rPr>
      <w:b/>
      <w:color w:val="FFFFFF"/>
      <w:sz w:val="24"/>
    </w:rPr>
  </w:style>
  <w:style w:type="paragraph" w:customStyle="1" w:styleId="TitelWarnhinweis">
    <w:name w:val="+Titel_Warnhinweis"/>
    <w:basedOn w:val="Normal"/>
    <w:next w:val="Grundtext"/>
    <w:rsid w:val="00A34461"/>
  </w:style>
  <w:style w:type="numbering" w:customStyle="1" w:styleId="Aufzhlungen">
    <w:name w:val="+Aufzählungen"/>
    <w:basedOn w:val="NoList"/>
    <w:uiPriority w:val="99"/>
    <w:rsid w:val="00904D11"/>
  </w:style>
  <w:style w:type="numbering" w:customStyle="1" w:styleId="Handlungen">
    <w:name w:val="+Handlungen"/>
    <w:basedOn w:val="NoList"/>
    <w:uiPriority w:val="99"/>
    <w:rsid w:val="00904D11"/>
  </w:style>
  <w:style w:type="table" w:customStyle="1" w:styleId="Warnhinweismit">
    <w:name w:val="+Warnhinweis_mit"/>
    <w:basedOn w:val="TableNormal"/>
    <w:uiPriority w:val="99"/>
    <w:rsid w:val="00A3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customStyle="1" w:styleId="Warnhinweisohne">
    <w:name w:val="+Warnhinweis_ohne"/>
    <w:basedOn w:val="TableNormal"/>
    <w:uiPriority w:val="99"/>
    <w:rsid w:val="0093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b w:val="0"/>
        <w:i w:val="0"/>
        <w:color w:val="auto"/>
      </w:rPr>
      <w:tblPr/>
      <w:tcPr>
        <w:vAlign w:val="center"/>
      </w:tcPr>
    </w:tblStylePr>
  </w:style>
  <w:style w:type="paragraph" w:customStyle="1" w:styleId="Marginalienbild">
    <w:name w:val="+Marginalienbild"/>
    <w:basedOn w:val="Grundtext"/>
    <w:next w:val="Grundtext"/>
    <w:qFormat/>
    <w:rsid w:val="009B6389"/>
    <w:pPr>
      <w:framePr w:w="964" w:hSpace="170" w:wrap="around" w:vAnchor="text" w:hAnchor="page" w:y="1"/>
      <w:jc w:val="right"/>
    </w:pPr>
    <w:rPr>
      <w:sz w:val="16"/>
    </w:rPr>
  </w:style>
  <w:style w:type="paragraph" w:styleId="NoSpacing">
    <w:name w:val="No Spacing"/>
    <w:uiPriority w:val="1"/>
    <w:locked/>
    <w:rsid w:val="00A34461"/>
    <w:rPr>
      <w:lang w:val="en-GB" w:eastAsia="en-GB"/>
    </w:rPr>
  </w:style>
  <w:style w:type="paragraph" w:customStyle="1" w:styleId="Kopfzeile">
    <w:name w:val="+Kopfzeile"/>
    <w:basedOn w:val="Grundtext"/>
    <w:rsid w:val="005A5818"/>
    <w:pPr>
      <w:ind w:left="-1134"/>
      <w:jc w:val="right"/>
    </w:pPr>
    <w:rPr>
      <w:color w:val="4D4D4D"/>
    </w:rPr>
  </w:style>
  <w:style w:type="paragraph" w:customStyle="1" w:styleId="FuzeileProdukt">
    <w:name w:val="+Fußzeile_Produkt"/>
    <w:basedOn w:val="Grundtext"/>
    <w:rsid w:val="00EF2A73"/>
    <w:rPr>
      <w:color w:val="4D4D4D"/>
    </w:rPr>
  </w:style>
  <w:style w:type="paragraph" w:customStyle="1" w:styleId="FuzeileNummer">
    <w:name w:val="+Fußzeile_Nummer"/>
    <w:basedOn w:val="Grundtext"/>
    <w:rsid w:val="00576235"/>
    <w:pPr>
      <w:jc w:val="right"/>
    </w:pPr>
    <w:rPr>
      <w:color w:val="4D4D4D"/>
    </w:rPr>
  </w:style>
  <w:style w:type="character" w:customStyle="1" w:styleId="Heading2Char">
    <w:name w:val="Heading 2 Char"/>
    <w:link w:val="Heading2"/>
    <w:uiPriority w:val="9"/>
    <w:rsid w:val="00C63B86"/>
    <w:rPr>
      <w:b/>
      <w:sz w:val="24"/>
      <w:lang w:eastAsia="en-US"/>
    </w:rPr>
  </w:style>
  <w:style w:type="paragraph" w:customStyle="1" w:styleId="berschriftIVZ">
    <w:name w:val="+Überschrift_IVZ"/>
    <w:basedOn w:val="Normal"/>
    <w:next w:val="Grundtext"/>
    <w:rsid w:val="0094670B"/>
    <w:rPr>
      <w:b/>
      <w:color w:val="4D4D4D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5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375A"/>
    <w:rPr>
      <w:rFonts w:ascii="Tahoma" w:hAnsi="Tahoma" w:cs="Tahoma"/>
      <w:sz w:val="16"/>
      <w:szCs w:val="16"/>
      <w:lang w:val="en-GB" w:eastAsia="en-GB"/>
    </w:rPr>
  </w:style>
  <w:style w:type="numbering" w:customStyle="1" w:styleId="berschriften">
    <w:name w:val="+Überschriften"/>
    <w:basedOn w:val="NoList"/>
    <w:uiPriority w:val="99"/>
    <w:rsid w:val="006F467A"/>
  </w:style>
  <w:style w:type="paragraph" w:styleId="TOC1">
    <w:name w:val="toc 1"/>
    <w:basedOn w:val="Normal"/>
    <w:next w:val="Normal"/>
    <w:autoRedefine/>
    <w:uiPriority w:val="39"/>
    <w:unhideWhenUsed/>
    <w:rsid w:val="001132C9"/>
    <w:pPr>
      <w:tabs>
        <w:tab w:val="left" w:pos="567"/>
        <w:tab w:val="right" w:leader="dot" w:pos="7756"/>
      </w:tabs>
      <w:spacing w:after="100"/>
      <w:ind w:left="567" w:right="284" w:hanging="567"/>
    </w:pPr>
  </w:style>
  <w:style w:type="character" w:customStyle="1" w:styleId="Heading3Char">
    <w:name w:val="Heading 3 Char"/>
    <w:link w:val="Heading3"/>
    <w:uiPriority w:val="9"/>
    <w:rsid w:val="00C63B86"/>
    <w:rPr>
      <w:b/>
      <w:color w:val="000000"/>
      <w:sz w:val="24"/>
      <w:lang w:eastAsia="en-US"/>
    </w:rPr>
  </w:style>
  <w:style w:type="character" w:styleId="Hyperlink">
    <w:name w:val="Hyperlink"/>
    <w:uiPriority w:val="99"/>
    <w:unhideWhenUsed/>
    <w:locked/>
    <w:rsid w:val="00A412D0"/>
    <w:rPr>
      <w:color w:val="5F5F5F"/>
      <w:u w:val="single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57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35"/>
  </w:style>
  <w:style w:type="paragraph" w:styleId="Footer">
    <w:name w:val="footer"/>
    <w:basedOn w:val="Normal"/>
    <w:link w:val="FooterChar"/>
    <w:uiPriority w:val="99"/>
    <w:unhideWhenUsed/>
    <w:locked/>
    <w:rsid w:val="0057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35"/>
  </w:style>
  <w:style w:type="table" w:styleId="TableGrid">
    <w:name w:val="Table Grid"/>
    <w:basedOn w:val="TableNormal"/>
    <w:uiPriority w:val="59"/>
    <w:locked/>
    <w:rsid w:val="0057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nrahmen">
    <w:name w:val="+Fußzeilenrahmen"/>
    <w:basedOn w:val="Grundtext"/>
    <w:rsid w:val="00E274BC"/>
    <w:pPr>
      <w:pBdr>
        <w:top w:val="single" w:sz="2" w:space="1" w:color="4D4D4D"/>
      </w:pBdr>
      <w:ind w:left="-1134"/>
    </w:pPr>
  </w:style>
  <w:style w:type="paragraph" w:customStyle="1" w:styleId="Kopfzeilenrahmen">
    <w:name w:val="+Kopfzeilenrahmen"/>
    <w:basedOn w:val="Grundtext"/>
    <w:rsid w:val="00E274BC"/>
    <w:pPr>
      <w:pBdr>
        <w:bottom w:val="single" w:sz="2" w:space="1" w:color="4D4D4D"/>
      </w:pBdr>
      <w:ind w:left="-1134"/>
    </w:pPr>
  </w:style>
  <w:style w:type="paragraph" w:styleId="Title">
    <w:name w:val="Title"/>
    <w:basedOn w:val="Normal"/>
    <w:next w:val="Normal"/>
    <w:link w:val="TitleChar"/>
    <w:uiPriority w:val="10"/>
    <w:locked/>
    <w:rsid w:val="008D525E"/>
    <w:pPr>
      <w:spacing w:before="1000" w:after="300" w:line="240" w:lineRule="auto"/>
      <w:contextualSpacing/>
      <w:jc w:val="center"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525E"/>
    <w:rPr>
      <w:rFonts w:ascii="Arial" w:eastAsia="Times New Roman" w:hAnsi="Arial" w:cs="Times New Roman"/>
      <w:color w:val="000000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locked/>
    <w:rsid w:val="008D525E"/>
    <w:pPr>
      <w:numPr>
        <w:ilvl w:val="1"/>
      </w:numPr>
      <w:spacing w:before="480"/>
      <w:jc w:val="center"/>
    </w:pPr>
    <w:rPr>
      <w:rFonts w:eastAsia="Times New Roman"/>
      <w:iCs/>
      <w:color w:val="4D4D4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D525E"/>
    <w:rPr>
      <w:rFonts w:ascii="Arial" w:eastAsia="Times New Roman" w:hAnsi="Arial" w:cs="Times New Roman"/>
      <w:iCs/>
      <w:color w:val="4D4D4D"/>
      <w:spacing w:val="15"/>
      <w:sz w:val="24"/>
      <w:szCs w:val="24"/>
      <w:lang w:val="en-GB" w:eastAsia="en-GB"/>
    </w:rPr>
  </w:style>
  <w:style w:type="paragraph" w:customStyle="1" w:styleId="Adresse">
    <w:name w:val="+Adresse"/>
    <w:basedOn w:val="Grundtext"/>
    <w:rsid w:val="00190D8F"/>
    <w:pPr>
      <w:jc w:val="right"/>
    </w:pPr>
    <w:rPr>
      <w:b/>
    </w:rPr>
  </w:style>
  <w:style w:type="paragraph" w:customStyle="1" w:styleId="Titelbild">
    <w:name w:val="+Titelbild"/>
    <w:basedOn w:val="Grundtext"/>
    <w:rsid w:val="000A58BF"/>
    <w:pPr>
      <w:spacing w:after="0" w:line="24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0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84D"/>
    <w:rPr>
      <w:rFonts w:ascii="Tahoma" w:hAnsi="Tahoma" w:cs="Tahoma"/>
      <w:sz w:val="16"/>
      <w:szCs w:val="16"/>
      <w:lang w:val="en-GB" w:eastAsia="en-GB"/>
    </w:rPr>
  </w:style>
  <w:style w:type="paragraph" w:customStyle="1" w:styleId="Teilschritt">
    <w:name w:val="+Teilschritt"/>
    <w:basedOn w:val="Grundtext"/>
    <w:qFormat/>
    <w:rsid w:val="00904D11"/>
    <w:pPr>
      <w:numPr>
        <w:ilvl w:val="1"/>
        <w:numId w:val="6"/>
      </w:numPr>
    </w:pPr>
  </w:style>
  <w:style w:type="paragraph" w:customStyle="1" w:styleId="WHTitel">
    <w:name w:val="+WH_Titel"/>
    <w:basedOn w:val="Grundtext"/>
    <w:qFormat/>
    <w:rsid w:val="0093370E"/>
    <w:pPr>
      <w:spacing w:after="0" w:line="240" w:lineRule="auto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B82A03"/>
    <w:pPr>
      <w:spacing w:after="0" w:line="240" w:lineRule="auto"/>
    </w:pPr>
    <w:rPr>
      <w:b/>
      <w:bCs/>
      <w:szCs w:val="18"/>
    </w:rPr>
  </w:style>
  <w:style w:type="paragraph" w:customStyle="1" w:styleId="Resultat">
    <w:name w:val="+Resultat"/>
    <w:basedOn w:val="Grundtext"/>
    <w:next w:val="Grundtext"/>
    <w:qFormat/>
    <w:rsid w:val="00EF006C"/>
    <w:pPr>
      <w:ind w:left="357"/>
    </w:pPr>
  </w:style>
  <w:style w:type="paragraph" w:styleId="TOC2">
    <w:name w:val="toc 2"/>
    <w:basedOn w:val="Normal"/>
    <w:next w:val="Normal"/>
    <w:autoRedefine/>
    <w:uiPriority w:val="39"/>
    <w:unhideWhenUsed/>
    <w:rsid w:val="001132C9"/>
    <w:pPr>
      <w:tabs>
        <w:tab w:val="left" w:pos="880"/>
        <w:tab w:val="right" w:leader="dot" w:pos="7756"/>
      </w:tabs>
      <w:spacing w:after="100"/>
      <w:ind w:left="907" w:right="284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1132C9"/>
    <w:pPr>
      <w:tabs>
        <w:tab w:val="left" w:pos="1320"/>
        <w:tab w:val="right" w:leader="dot" w:pos="7756"/>
      </w:tabs>
      <w:spacing w:after="100"/>
      <w:ind w:left="1321" w:right="284" w:hanging="924"/>
    </w:pPr>
  </w:style>
  <w:style w:type="character" w:customStyle="1" w:styleId="Warnsymbol">
    <w:name w:val="Warnsymbol"/>
    <w:uiPriority w:val="1"/>
    <w:rsid w:val="003F359E"/>
    <w:rPr>
      <w:position w:val="-2"/>
      <w:lang w:val="en-GB" w:eastAsia="en-GB"/>
    </w:rPr>
  </w:style>
  <w:style w:type="character" w:customStyle="1" w:styleId="hps">
    <w:name w:val="hps"/>
    <w:rsid w:val="00C57C90"/>
  </w:style>
  <w:style w:type="character" w:customStyle="1" w:styleId="Heading4Char">
    <w:name w:val="Heading 4 Char"/>
    <w:link w:val="Heading4"/>
    <w:rsid w:val="00C63B86"/>
    <w:rPr>
      <w:b/>
      <w:sz w:val="24"/>
      <w:lang w:eastAsia="en-US"/>
    </w:rPr>
  </w:style>
  <w:style w:type="character" w:customStyle="1" w:styleId="Heading5Char">
    <w:name w:val="Heading 5 Char"/>
    <w:link w:val="Heading5"/>
    <w:rsid w:val="00C63B86"/>
    <w:rPr>
      <w:rFonts w:eastAsia="Times New Roman"/>
      <w:b/>
      <w:color w:val="000000"/>
      <w:sz w:val="24"/>
      <w:lang w:eastAsia="en-US"/>
    </w:rPr>
  </w:style>
  <w:style w:type="character" w:customStyle="1" w:styleId="Heading6Char">
    <w:name w:val="Heading 6 Char"/>
    <w:link w:val="Heading6"/>
    <w:rsid w:val="00C63B86"/>
    <w:rPr>
      <w:rFonts w:eastAsia="Times New Roman"/>
      <w:b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locked/>
    <w:rsid w:val="008300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oleObject" Target="embeddings/Microsoft_Excel_97-2003_Worksheet.xls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5.emf"/><Relationship Id="rId25" Type="http://schemas.openxmlformats.org/officeDocument/2006/relationships/hyperlink" Target="http://www.huber.d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Microsoft_Excel_97-2003_Worksheet1.xls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bmo@huber.d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info@huber.de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oleObject" Target="embeddings/Microsoft_Excel_97-2003_Worksheet2.xls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o\AppData\Roaming\Microsoft\Templates\Huber_SE2010%20_m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db19782ec349868d03457d92fba3ae xmlns="fd49ef69-0777-4e6d-8899-3bde96da5a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RoSF4</TermName>
          <TermId xmlns="http://schemas.microsoft.com/office/infopath/2007/PartnerControls">1fd29c18-9d06-4e82-aadf-b319d0873280</TermId>
        </TermInfo>
      </Terms>
    </o5db19782ec349868d03457d92fba3ae>
    <p6079190417a422cb9ef18ee90331728 xmlns="fd49ef69-0777-4e6d-8899-3bde96da5a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5fc7a97b-524a-4de0-8bac-0c5f072ddc49</TermId>
        </TermInfo>
      </Terms>
    </p6079190417a422cb9ef18ee90331728>
    <DocStatus xmlns="fd49ef69-0777-4e6d-8899-3bde96da5aa1">active</DocStatus>
    <DocNote xmlns="fd49ef69-0777-4e6d-8899-3bde96da5aa1">change file name</DocNote>
    <MarkerDownload xmlns="fd49ef69-0777-4e6d-8899-3bde96da5aa1">false</MarkerDownload>
    <TaxCatchAll xmlns="fd49ef69-0777-4e6d-8899-3bde96da5aa1">
      <Value>475</Value>
      <Value>26</Value>
      <Value>1</Value>
    </TaxCatchAll>
    <d14fe532436a4188ab0fadce4b5f1a4a xmlns="fd49ef69-0777-4e6d-8899-3bde96da5a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 – Steuerungsbeschreibung</TermName>
          <TermId xmlns="http://schemas.microsoft.com/office/infopath/2007/PartnerControls">aa524330-512d-4932-93e6-c36f1183990d</TermId>
        </TermInfo>
      </Terms>
    </d14fe532436a4188ab0fadce4b5f1a4a>
    <dateChecked xmlns="fd49ef69-0777-4e6d-8899-3bde96da5aa1">2020-09-28T22:00:00+00:00</dateCheck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5CA6114EC726784B9AD7939DE1381E5A00DD49B49B4257424F85D6FD027447E40F" ma:contentTypeVersion="21" ma:contentTypeDescription="" ma:contentTypeScope="" ma:versionID="1582e3998510e1f46b6d3c7c96988a12">
  <xsd:schema xmlns:xsd="http://www.w3.org/2001/XMLSchema" xmlns:xs="http://www.w3.org/2001/XMLSchema" xmlns:p="http://schemas.microsoft.com/office/2006/metadata/properties" xmlns:ns2="fd49ef69-0777-4e6d-8899-3bde96da5aa1" targetNamespace="http://schemas.microsoft.com/office/2006/metadata/properties" ma:root="true" ma:fieldsID="f0b7a079231bb38c6a18b6e5c3e621a8" ns2:_="">
    <xsd:import namespace="fd49ef69-0777-4e6d-8899-3bde96da5aa1"/>
    <xsd:element name="properties">
      <xsd:complexType>
        <xsd:sequence>
          <xsd:element name="documentManagement">
            <xsd:complexType>
              <xsd:all>
                <xsd:element ref="ns2:dateChecked" minOccurs="0"/>
                <xsd:element ref="ns2:DocNote" minOccurs="0"/>
                <xsd:element ref="ns2:DocStatus"/>
                <xsd:element ref="ns2:MarkerDownload" minOccurs="0"/>
                <xsd:element ref="ns2:TaxCatchAllLabel" minOccurs="0"/>
                <xsd:element ref="ns2:d14fe532436a4188ab0fadce4b5f1a4a" minOccurs="0"/>
                <xsd:element ref="ns2:p6079190417a422cb9ef18ee90331728" minOccurs="0"/>
                <xsd:element ref="ns2:o5db19782ec349868d03457d92fba3a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9ef69-0777-4e6d-8899-3bde96da5aa1" elementFormDefault="qualified">
    <xsd:import namespace="http://schemas.microsoft.com/office/2006/documentManagement/types"/>
    <xsd:import namespace="http://schemas.microsoft.com/office/infopath/2007/PartnerControls"/>
    <xsd:element name="dateChecked" ma:index="5" nillable="true" ma:displayName="Checked" ma:default="[today]" ma:format="DateOnly" ma:internalName="dateChecked">
      <xsd:simpleType>
        <xsd:restriction base="dms:DateTime"/>
      </xsd:simpleType>
    </xsd:element>
    <xsd:element name="DocNote" ma:index="6" nillable="true" ma:displayName="Note" ma:internalName="DocNote">
      <xsd:simpleType>
        <xsd:restriction base="dms:Note">
          <xsd:maxLength value="255"/>
        </xsd:restriction>
      </xsd:simpleType>
    </xsd:element>
    <xsd:element name="DocStatus" ma:index="7" ma:displayName="Document status" ma:default="active" ma:format="Dropdown" ma:internalName="DocStatus">
      <xsd:simpleType>
        <xsd:restriction base="dms:Choice">
          <xsd:enumeration value="active"/>
          <xsd:enumeration value="inactive"/>
        </xsd:restriction>
      </xsd:simpleType>
    </xsd:element>
    <xsd:element name="MarkerDownload" ma:index="8" nillable="true" ma:displayName="Download Marker" ma:default="0" ma:internalName="MarkerDownload" ma:readOnly="false">
      <xsd:simpleType>
        <xsd:restriction base="dms:Boolean"/>
      </xsd:simpleType>
    </xsd:element>
    <xsd:element name="TaxCatchAllLabel" ma:index="9" nillable="true" ma:displayName="Taxonomy Catch All Column1" ma:description="" ma:hidden="true" ma:list="{6c0c141c-356b-4478-ac63-b592fdb5eda7}" ma:internalName="TaxCatchAllLabel" ma:readOnly="true" ma:showField="CatchAllDataLabel" ma:web="fdda81b0-e6f5-48ba-8eb0-4622b2f3c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4fe532436a4188ab0fadce4b5f1a4a" ma:index="11" ma:taxonomy="true" ma:internalName="d14fe532436a4188ab0fadce4b5f1a4a" ma:taxonomyFieldName="ProdDocType" ma:displayName="Document type" ma:default="" ma:fieldId="{d14fe532-436a-4188-ab0f-adce4b5f1a4a}" ma:taxonomyMulti="true" ma:sspId="6a9a82e3-0ffb-40b2-86bb-ed1ddea0a2c5" ma:termSetId="536492ee-cb5e-4c62-b883-13b8424176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079190417a422cb9ef18ee90331728" ma:index="13" nillable="true" ma:taxonomy="true" ma:internalName="p6079190417a422cb9ef18ee90331728" ma:taxonomyFieldName="DocLanguage" ma:displayName="Document Language" ma:default="" ma:fieldId="{96079190-417a-422c-b9ef-18ee90331728}" ma:taxonomyMulti="true" ma:sspId="6a9a82e3-0ffb-40b2-86bb-ed1ddea0a2c5" ma:termSetId="2516761e-231b-4210-a53b-f41577ba61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db19782ec349868d03457d92fba3ae" ma:index="17" ma:taxonomy="true" ma:internalName="o5db19782ec349868d03457d92fba3ae" ma:taxonomyFieldName="ProdShortName" ma:displayName="Product short name" ma:default="" ma:fieldId="{85db1978-2ec3-4986-8d03-457d92fba3ae}" ma:taxonomyMulti="true" ma:sspId="6a9a82e3-0ffb-40b2-86bb-ed1ddea0a2c5" ma:termSetId="412082e0-e0e6-457f-9cd1-e6279d9b39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6c0c141c-356b-4478-ac63-b592fdb5eda7}" ma:internalName="TaxCatchAll" ma:showField="CatchAllData" ma:web="fdda81b0-e6f5-48ba-8eb0-4622b2f3c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a9a82e3-0ffb-40b2-86bb-ed1ddea0a2c5" ContentTypeId="0x0101005CA6114EC726784B9AD7939DE1381E5A" PreviousValue="false"/>
</file>

<file path=customXml/itemProps1.xml><?xml version="1.0" encoding="utf-8"?>
<ds:datastoreItem xmlns:ds="http://schemas.openxmlformats.org/officeDocument/2006/customXml" ds:itemID="{B6AF3D5C-F0E2-45EF-8044-781C83A33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4FCD6-F32C-4004-B71B-C8F0562A7CA8}">
  <ds:schemaRefs>
    <ds:schemaRef ds:uri="http://schemas.microsoft.com/office/2006/metadata/properties"/>
    <ds:schemaRef ds:uri="http://schemas.microsoft.com/office/infopath/2007/PartnerControls"/>
    <ds:schemaRef ds:uri="fd49ef69-0777-4e6d-8899-3bde96da5aa1"/>
  </ds:schemaRefs>
</ds:datastoreItem>
</file>

<file path=customXml/itemProps3.xml><?xml version="1.0" encoding="utf-8"?>
<ds:datastoreItem xmlns:ds="http://schemas.openxmlformats.org/officeDocument/2006/customXml" ds:itemID="{A709186B-3FF7-4236-B9D9-DDE10542A4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0C2D56-512E-468C-8C8D-78B3C4204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9ef69-0777-4e6d-8899-3bde96da5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271547-99D4-48AF-BE15-5D3B51C0247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Huber_SE2010 _ms</Template>
  <TotalTime>0</TotalTime>
  <Pages>16</Pages>
  <Words>12588</Words>
  <Characters>7176</Characters>
  <Application>Microsoft Office Word</Application>
  <DocSecurity>0</DocSecurity>
  <Lines>59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RoSF4 - word</vt:lpstr>
      <vt:lpstr>RoSF4 - word</vt:lpstr>
    </vt:vector>
  </TitlesOfParts>
  <Company>HUBER SE</Company>
  <LinksUpToDate>false</LinksUpToDate>
  <CharactersWithSpaces>19725</CharactersWithSpaces>
  <SharedDoc>false</SharedDoc>
  <HLinks>
    <vt:vector size="108" baseType="variant">
      <vt:variant>
        <vt:i4>1572875</vt:i4>
      </vt:variant>
      <vt:variant>
        <vt:i4>279</vt:i4>
      </vt:variant>
      <vt:variant>
        <vt:i4>0</vt:i4>
      </vt:variant>
      <vt:variant>
        <vt:i4>5</vt:i4>
      </vt:variant>
      <vt:variant>
        <vt:lpwstr>http://www.huber.de/</vt:lpwstr>
      </vt:variant>
      <vt:variant>
        <vt:lpwstr/>
      </vt:variant>
      <vt:variant>
        <vt:i4>7536729</vt:i4>
      </vt:variant>
      <vt:variant>
        <vt:i4>276</vt:i4>
      </vt:variant>
      <vt:variant>
        <vt:i4>0</vt:i4>
      </vt:variant>
      <vt:variant>
        <vt:i4>5</vt:i4>
      </vt:variant>
      <vt:variant>
        <vt:lpwstr>mailto:bmo@huber.de</vt:lpwstr>
      </vt:variant>
      <vt:variant>
        <vt:lpwstr/>
      </vt:variant>
      <vt:variant>
        <vt:i4>7733335</vt:i4>
      </vt:variant>
      <vt:variant>
        <vt:i4>273</vt:i4>
      </vt:variant>
      <vt:variant>
        <vt:i4>0</vt:i4>
      </vt:variant>
      <vt:variant>
        <vt:i4>5</vt:i4>
      </vt:variant>
      <vt:variant>
        <vt:lpwstr>mailto:info@huber.de</vt:lpwstr>
      </vt:variant>
      <vt:variant>
        <vt:lpwstr/>
      </vt:variant>
      <vt:variant>
        <vt:i4>1376305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_Toc524008086</vt:lpwstr>
      </vt:variant>
      <vt:variant>
        <vt:i4>1376305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_Toc524008085</vt:lpwstr>
      </vt:variant>
      <vt:variant>
        <vt:i4>1376305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_Toc524008084</vt:lpwstr>
      </vt:variant>
      <vt:variant>
        <vt:i4>1376305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_Toc524008083</vt:lpwstr>
      </vt:variant>
      <vt:variant>
        <vt:i4>1376305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_Toc524008082</vt:lpwstr>
      </vt:variant>
      <vt:variant>
        <vt:i4>1376305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_Toc524008081</vt:lpwstr>
      </vt:variant>
      <vt:variant>
        <vt:i4>1376305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_Toc524008080</vt:lpwstr>
      </vt:variant>
      <vt:variant>
        <vt:i4>1703985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_Toc524008079</vt:lpwstr>
      </vt:variant>
      <vt:variant>
        <vt:i4>1703985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_Toc524008078</vt:lpwstr>
      </vt:variant>
      <vt:variant>
        <vt:i4>1703985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_Toc524008077</vt:lpwstr>
      </vt:variant>
      <vt:variant>
        <vt:i4>1703985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_Toc524008076</vt:lpwstr>
      </vt:variant>
      <vt:variant>
        <vt:i4>1703985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_Toc524008075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_Toc524008074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_Toc524008073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_Toc524008072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RoSF4 - word</dc:title>
  <dc:subject/>
  <dc:creator>Weigl, Peter</dc:creator>
  <cp:keywords/>
  <cp:lastModifiedBy>Vozbutienė, Edita</cp:lastModifiedBy>
  <cp:revision>2</cp:revision>
  <cp:lastPrinted>2016-12-07T09:25:00Z</cp:lastPrinted>
  <dcterms:created xsi:type="dcterms:W3CDTF">2023-11-19T13:06:00Z</dcterms:created>
  <dcterms:modified xsi:type="dcterms:W3CDTF">2023-11-19T13:06:00Z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kt">
    <vt:lpwstr>RoSF 4</vt:lpwstr>
  </property>
  <property fmtid="{D5CDD505-2E9C-101B-9397-08002B2CF9AE}" pid="3" name="Dokumenttyp">
    <vt:lpwstr>Steuerungsbeschreibung</vt:lpwstr>
  </property>
  <property fmtid="{D5CDD505-2E9C-101B-9397-08002B2CF9AE}" pid="4" name="Dokumentnummer">
    <vt:lpwstr>Version 24.02.2012</vt:lpwstr>
  </property>
  <property fmtid="{D5CDD505-2E9C-101B-9397-08002B2CF9AE}" pid="5" name="Adresse">
    <vt:lpwstr>Industriepark Erasbach A1</vt:lpwstr>
  </property>
  <property fmtid="{D5CDD505-2E9C-101B-9397-08002B2CF9AE}" pid="6" name="Stadt">
    <vt:lpwstr>92334 Berching</vt:lpwstr>
  </property>
  <property fmtid="{D5CDD505-2E9C-101B-9397-08002B2CF9AE}" pid="7" name="Original">
    <vt:lpwstr>Originalsteuerungsbeschreibung</vt:lpwstr>
  </property>
  <property fmtid="{D5CDD505-2E9C-101B-9397-08002B2CF9AE}" pid="8" name="ContentTypeId">
    <vt:lpwstr>0x0101005CA6114EC726784B9AD7939DE1381E5A00DD49B49B4257424F85D6FD027447E40F</vt:lpwstr>
  </property>
  <property fmtid="{D5CDD505-2E9C-101B-9397-08002B2CF9AE}" pid="9" name="ProdShortName">
    <vt:lpwstr>26;#RoSF4|1fd29c18-9d06-4e82-aadf-b319d0873280</vt:lpwstr>
  </property>
  <property fmtid="{D5CDD505-2E9C-101B-9397-08002B2CF9AE}" pid="10" name="DocLanguage">
    <vt:lpwstr>1;#english|5fc7a97b-524a-4de0-8bac-0c5f072ddc49</vt:lpwstr>
  </property>
  <property fmtid="{D5CDD505-2E9C-101B-9397-08002B2CF9AE}" pid="11" name="ProdDocType">
    <vt:lpwstr>475;#ATT – Steuerungsbeschreibung|aa524330-512d-4932-93e6-c36f1183990d</vt:lpwstr>
  </property>
  <property fmtid="{D5CDD505-2E9C-101B-9397-08002B2CF9AE}" pid="12" name="MSIP_Label_43f08ec5-d6d9-4227-8387-ccbfcb3632c4_Enabled">
    <vt:lpwstr>true</vt:lpwstr>
  </property>
  <property fmtid="{D5CDD505-2E9C-101B-9397-08002B2CF9AE}" pid="13" name="MSIP_Label_43f08ec5-d6d9-4227-8387-ccbfcb3632c4_SetDate">
    <vt:lpwstr>2022-06-01T05:10:36Z</vt:lpwstr>
  </property>
  <property fmtid="{D5CDD505-2E9C-101B-9397-08002B2CF9AE}" pid="14" name="MSIP_Label_43f08ec5-d6d9-4227-8387-ccbfcb3632c4_Method">
    <vt:lpwstr>Standard</vt:lpwstr>
  </property>
  <property fmtid="{D5CDD505-2E9C-101B-9397-08002B2CF9AE}" pid="15" name="MSIP_Label_43f08ec5-d6d9-4227-8387-ccbfcb3632c4_Name">
    <vt:lpwstr>Sweco Restricted</vt:lpwstr>
  </property>
  <property fmtid="{D5CDD505-2E9C-101B-9397-08002B2CF9AE}" pid="16" name="MSIP_Label_43f08ec5-d6d9-4227-8387-ccbfcb3632c4_SiteId">
    <vt:lpwstr>b7872ef0-9a00-4c18-8a4a-c7d25c778a9e</vt:lpwstr>
  </property>
  <property fmtid="{D5CDD505-2E9C-101B-9397-08002B2CF9AE}" pid="17" name="MSIP_Label_43f08ec5-d6d9-4227-8387-ccbfcb3632c4_ActionId">
    <vt:lpwstr>4123d294-0c0d-4dad-aec9-040fb6cc17cd</vt:lpwstr>
  </property>
  <property fmtid="{D5CDD505-2E9C-101B-9397-08002B2CF9AE}" pid="18" name="MSIP_Label_43f08ec5-d6d9-4227-8387-ccbfcb3632c4_ContentBits">
    <vt:lpwstr>0</vt:lpwstr>
  </property>
</Properties>
</file>